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480" w:lineRule="auto"/>
        <w:ind w:right="0"/>
        <w:jc w:val="center"/>
        <w:rPr>
          <w:rFonts w:ascii="方正小标宋简体" w:hAnsi="方正小标宋简体" w:eastAsia="方正小标宋简体" w:cs="方正小标宋简体"/>
          <w:color w:val="333333"/>
          <w:spacing w:val="0"/>
          <w:position w:val="0"/>
          <w:sz w:val="72"/>
          <w:shd w:val="clear" w:fill="auto"/>
        </w:rPr>
      </w:pPr>
    </w:p>
    <w:p>
      <w:pPr>
        <w:widowControl w:val="0"/>
        <w:spacing w:before="0" w:after="0" w:line="480" w:lineRule="auto"/>
        <w:ind w:right="0"/>
        <w:jc w:val="center"/>
        <w:rPr>
          <w:rFonts w:ascii="方正小标宋简体" w:hAnsi="方正小标宋简体" w:eastAsia="方正小标宋简体" w:cs="方正小标宋简体"/>
          <w:color w:val="333333"/>
          <w:spacing w:val="0"/>
          <w:position w:val="0"/>
          <w:sz w:val="72"/>
          <w:shd w:val="clear" w:fill="auto"/>
        </w:rPr>
      </w:pPr>
    </w:p>
    <w:p>
      <w:pPr>
        <w:widowControl w:val="0"/>
        <w:spacing w:before="0" w:after="0" w:line="480" w:lineRule="auto"/>
        <w:ind w:right="0"/>
        <w:jc w:val="center"/>
        <w:rPr>
          <w:rFonts w:ascii="方正小标宋简体" w:hAnsi="方正小标宋简体" w:eastAsia="方正小标宋简体" w:cs="方正小标宋简体"/>
          <w:color w:val="333333"/>
          <w:spacing w:val="0"/>
          <w:position w:val="0"/>
          <w:sz w:val="72"/>
          <w:szCs w:val="72"/>
          <w:shd w:val="clear" w:fill="auto"/>
        </w:rPr>
      </w:pPr>
      <w:r>
        <w:rPr>
          <w:rFonts w:hint="eastAsia" w:ascii="方正小标宋简体" w:hAnsi="方正小标宋简体" w:eastAsia="方正小标宋简体" w:cs="方正小标宋简体"/>
          <w:color w:val="333333"/>
          <w:spacing w:val="0"/>
          <w:position w:val="0"/>
          <w:sz w:val="72"/>
          <w:szCs w:val="72"/>
          <w:shd w:val="clear" w:fill="auto"/>
          <w:lang w:val="en-US" w:eastAsia="zh-CN"/>
        </w:rPr>
        <w:t>西藏那曲市</w:t>
      </w:r>
      <w:r>
        <w:rPr>
          <w:rFonts w:ascii="方正小标宋简体" w:hAnsi="方正小标宋简体" w:eastAsia="方正小标宋简体" w:cs="方正小标宋简体"/>
          <w:color w:val="333333"/>
          <w:spacing w:val="0"/>
          <w:position w:val="0"/>
          <w:sz w:val="72"/>
          <w:szCs w:val="72"/>
          <w:shd w:val="clear" w:fill="auto"/>
        </w:rPr>
        <w:t>索县</w:t>
      </w:r>
    </w:p>
    <w:p>
      <w:pPr>
        <w:widowControl w:val="0"/>
        <w:spacing w:before="0" w:after="0" w:line="480" w:lineRule="auto"/>
        <w:ind w:right="0"/>
        <w:jc w:val="center"/>
        <w:rPr>
          <w:rFonts w:ascii="方正小标宋简体" w:hAnsi="方正小标宋简体" w:eastAsia="方正小标宋简体" w:cs="方正小标宋简体"/>
          <w:color w:val="333333"/>
          <w:spacing w:val="0"/>
          <w:position w:val="0"/>
          <w:sz w:val="72"/>
          <w:szCs w:val="72"/>
          <w:shd w:val="clear" w:fill="auto"/>
        </w:rPr>
      </w:pPr>
      <w:r>
        <w:rPr>
          <w:rFonts w:ascii="方正小标宋简体" w:hAnsi="方正小标宋简体" w:eastAsia="方正小标宋简体" w:cs="方正小标宋简体"/>
          <w:color w:val="333333"/>
          <w:spacing w:val="0"/>
          <w:position w:val="0"/>
          <w:sz w:val="72"/>
          <w:szCs w:val="72"/>
          <w:shd w:val="clear" w:fill="auto"/>
        </w:rPr>
        <w:t>森林</w:t>
      </w:r>
      <w:r>
        <w:rPr>
          <w:rFonts w:hint="eastAsia" w:ascii="方正小标宋简体" w:hAnsi="方正小标宋简体" w:eastAsia="方正小标宋简体" w:cs="方正小标宋简体"/>
          <w:color w:val="333333"/>
          <w:spacing w:val="0"/>
          <w:position w:val="0"/>
          <w:sz w:val="72"/>
          <w:szCs w:val="72"/>
          <w:shd w:val="clear" w:fill="auto"/>
          <w:lang w:val="en-US" w:eastAsia="zh-CN"/>
        </w:rPr>
        <w:t>草原防灭火</w:t>
      </w:r>
      <w:r>
        <w:rPr>
          <w:rFonts w:ascii="方正小标宋简体" w:hAnsi="方正小标宋简体" w:eastAsia="方正小标宋简体" w:cs="方正小标宋简体"/>
          <w:color w:val="333333"/>
          <w:spacing w:val="0"/>
          <w:position w:val="0"/>
          <w:sz w:val="72"/>
          <w:szCs w:val="72"/>
          <w:shd w:val="clear" w:fill="auto"/>
        </w:rPr>
        <w:t>应急预案</w:t>
      </w:r>
    </w:p>
    <w:p>
      <w:pPr>
        <w:ind w:firstLine="2880" w:firstLineChars="600"/>
        <w:rPr>
          <w:rFonts w:hint="eastAsia" w:ascii="仿宋" w:hAnsi="仿宋" w:eastAsia="仿宋" w:cs="仿宋"/>
          <w:sz w:val="48"/>
          <w:szCs w:val="48"/>
          <w:lang w:eastAsia="zh-CN"/>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72"/>
          <w:szCs w:val="7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b/>
          <w:bCs/>
          <w:color w:val="333333"/>
          <w:spacing w:val="0"/>
          <w:position w:val="0"/>
          <w:sz w:val="48"/>
          <w:szCs w:val="48"/>
          <w:shd w:val="clear" w:fil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b/>
          <w:bCs/>
          <w:color w:val="333333"/>
          <w:spacing w:val="0"/>
          <w:position w:val="0"/>
          <w:sz w:val="48"/>
          <w:szCs w:val="48"/>
          <w:shd w:val="clear" w:fil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b/>
          <w:bCs/>
          <w:color w:val="333333"/>
          <w:spacing w:val="0"/>
          <w:position w:val="0"/>
          <w:sz w:val="48"/>
          <w:szCs w:val="48"/>
          <w:shd w:val="clear" w:fil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楷体" w:hAnsi="楷体" w:eastAsia="楷体" w:cs="楷体"/>
          <w:b/>
          <w:bCs/>
          <w:color w:val="333333"/>
          <w:spacing w:val="0"/>
          <w:position w:val="0"/>
          <w:sz w:val="36"/>
          <w:szCs w:val="36"/>
          <w:shd w:val="clear" w:fill="auto"/>
          <w:lang w:val="en-US" w:eastAsia="zh-CN"/>
        </w:rPr>
      </w:pPr>
      <w:r>
        <w:rPr>
          <w:rFonts w:hint="eastAsia" w:ascii="楷体" w:hAnsi="楷体" w:eastAsia="楷体" w:cs="楷体"/>
          <w:b/>
          <w:bCs/>
          <w:color w:val="333333"/>
          <w:spacing w:val="0"/>
          <w:position w:val="0"/>
          <w:sz w:val="36"/>
          <w:szCs w:val="36"/>
          <w:shd w:val="clear" w:fill="auto"/>
          <w:lang w:val="en-US" w:eastAsia="zh-CN"/>
        </w:rPr>
        <w:t>二○二四年五月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楷体" w:hAnsi="楷体" w:eastAsia="楷体" w:cs="楷体"/>
          <w:b/>
          <w:bCs/>
          <w:color w:val="333333"/>
          <w:spacing w:val="0"/>
          <w:position w:val="0"/>
          <w:sz w:val="36"/>
          <w:szCs w:val="36"/>
          <w:shd w:val="clear" w:fill="auto"/>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3534" w:firstLineChars="800"/>
        <w:jc w:val="both"/>
        <w:textAlignment w:val="auto"/>
        <w:outlineLvl w:val="9"/>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前言</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 总纲</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1</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1.1指导思想</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1</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1.2 编制依据</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1</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1.3 适用范围</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2</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1.4 工作原则</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2</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1.5 灾害分级</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 主要任务</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3</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2.1组织灭火行动</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2.2 解救疏散人员</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2.3 保护重要目标</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2.4 转移重要物资</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2.5 维护社会稳定</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黑体" w:hAnsi="黑体" w:eastAsia="黑体" w:cs="黑体"/>
          <w:b w:val="0"/>
          <w:bCs/>
          <w:sz w:val="32"/>
          <w:szCs w:val="32"/>
          <w:lang w:val="en-US" w:eastAsia="zh-CN"/>
        </w:rPr>
        <w:t>3 组织指挥体系及职责</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3.1</w:t>
      </w:r>
      <w:r>
        <w:rPr>
          <w:rFonts w:hint="eastAsia" w:ascii="楷体" w:hAnsi="楷体" w:eastAsia="楷体" w:cs="楷体"/>
          <w:b/>
          <w:color w:val="000000" w:themeColor="text1"/>
          <w:spacing w:val="0"/>
          <w:position w:val="0"/>
          <w:sz w:val="32"/>
          <w:szCs w:val="32"/>
          <w:shd w:val="clear" w:fill="auto"/>
        </w:rPr>
        <w:t> </w:t>
      </w:r>
      <w:r>
        <w:rPr>
          <w:rFonts w:hint="eastAsia" w:ascii="方正仿宋简体" w:hAnsi="方正仿宋简体" w:eastAsia="方正仿宋简体" w:cs="方正仿宋简体"/>
          <w:b/>
          <w:bCs w:val="0"/>
          <w:sz w:val="32"/>
          <w:szCs w:val="32"/>
          <w:lang w:val="en-US" w:eastAsia="zh-CN"/>
        </w:rPr>
        <w:t>森林草原防灭火指挥机构及成员单位职责分工</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3.2 日常办事机构</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12</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3.3 扑救指挥</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13</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3.4 现场指挥部工作组</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13</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3.5 专家组</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16</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4 处置力量</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16</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4.1 力量编成</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16</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4.2 力量调度</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16</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eastAsia"/>
          <w:lang w:val="en-US" w:eastAsia="zh-CN"/>
        </w:rPr>
      </w:pPr>
      <w:r>
        <w:rPr>
          <w:rFonts w:hint="eastAsia" w:ascii="黑体" w:hAnsi="黑体" w:eastAsia="黑体" w:cs="黑体"/>
          <w:b w:val="0"/>
          <w:bCs/>
          <w:sz w:val="32"/>
          <w:szCs w:val="32"/>
          <w:lang w:val="en-US" w:eastAsia="zh-CN"/>
        </w:rPr>
        <w:t>5 预警、监测和信息报告</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16</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5.1 预警</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16</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5.2 信息报告</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18</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6 应急响应</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19</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6.1 一级响应</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19</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6.2 二级响应</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21</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6.3 三级响应</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24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6.4 四级响应</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26</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7 处置措施</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28</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7.1 扑救措施</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28</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7.2 转移安置</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28</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7.3 救治伤员</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29</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7.4 保护重要目标</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29</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7.5 维护社会治安</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29</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7.6 发布信息</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29</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3" w:firstLineChars="200"/>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7.7 火场清理看守</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30</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8 应急响应变更和终止</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30</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黑体" w:hAnsi="黑体" w:eastAsia="黑体" w:cs="黑体"/>
          <w:b w:val="0"/>
          <w:bCs/>
          <w:sz w:val="32"/>
          <w:szCs w:val="32"/>
          <w:lang w:val="en-US" w:eastAsia="zh-CN"/>
        </w:rPr>
        <w:t>9 后期处置</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31</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2"/>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9.1 火灾调查</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31</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2"/>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9.2 火灾火案查处</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31</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2"/>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9.3 约谈整改</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31</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2"/>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9.4 责任追究</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31</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2"/>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9.5 善后处置</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32</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2"/>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9.6 工作总结</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32</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9.7表彰奖励</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33</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10 综合保障</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33</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2"/>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10.1 物资保障</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33</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2"/>
        <w:jc w:val="both"/>
        <w:textAlignment w:val="auto"/>
        <w:outlineLvl w:val="9"/>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10.2 资金保障</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33</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11 宣传教育和培训演练</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34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2"/>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11.1 宣传教育</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2"/>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11.2 培训演练</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12 附则</w:t>
      </w:r>
      <w:r>
        <w:rPr>
          <w:rFonts w:hint="eastAsia" w:ascii="黑体" w:hAnsi="黑体" w:eastAsia="黑体" w:cs="黑体"/>
          <w:b w:val="0"/>
          <w:bCs/>
          <w:sz w:val="32"/>
          <w:szCs w:val="32"/>
          <w:lang w:val="en-US" w:eastAsia="zh-CN"/>
        </w:rPr>
        <w:tab/>
      </w:r>
      <w:r>
        <w:rPr>
          <w:rFonts w:hint="eastAsia" w:ascii="方正仿宋简体" w:hAnsi="方正仿宋简体" w:eastAsia="方正仿宋简体" w:cs="方正仿宋简体"/>
          <w:b/>
          <w:bCs w:val="0"/>
          <w:sz w:val="32"/>
          <w:szCs w:val="32"/>
          <w:lang w:val="en-US" w:eastAsia="zh-CN"/>
        </w:rPr>
        <w:t>34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2"/>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12.1 预案管理与更新</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34</w:t>
      </w:r>
    </w:p>
    <w:p>
      <w:pPr>
        <w:keepNext w:val="0"/>
        <w:keepLines w:val="0"/>
        <w:pageBreakBefore w:val="0"/>
        <w:widowControl w:val="0"/>
        <w:tabs>
          <w:tab w:val="right" w:leader="dot" w:pos="9660"/>
        </w:tabs>
        <w:kinsoku/>
        <w:wordWrap/>
        <w:overflowPunct/>
        <w:topLinePunct w:val="0"/>
        <w:autoSpaceDE/>
        <w:autoSpaceDN/>
        <w:bidi w:val="0"/>
        <w:adjustRightInd/>
        <w:snapToGrid/>
        <w:spacing w:line="576" w:lineRule="exact"/>
        <w:ind w:firstLine="641"/>
        <w:jc w:val="both"/>
        <w:textAlignment w:val="auto"/>
        <w:outlineLvl w:val="9"/>
        <w:rPr>
          <w:rFonts w:hint="default"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12.2 预案实施时间</w:t>
      </w:r>
      <w:r>
        <w:rPr>
          <w:rFonts w:hint="eastAsia" w:ascii="方正仿宋简体" w:hAnsi="方正仿宋简体" w:eastAsia="方正仿宋简体" w:cs="方正仿宋简体"/>
          <w:b/>
          <w:bCs w:val="0"/>
          <w:sz w:val="32"/>
          <w:szCs w:val="32"/>
          <w:lang w:val="en-US" w:eastAsia="zh-CN"/>
        </w:rPr>
        <w:tab/>
      </w:r>
      <w:r>
        <w:rPr>
          <w:rFonts w:hint="eastAsia" w:ascii="方正仿宋简体" w:hAnsi="方正仿宋简体" w:eastAsia="方正仿宋简体" w:cs="方正仿宋简体"/>
          <w:b/>
          <w:bCs w:val="0"/>
          <w:sz w:val="32"/>
          <w:szCs w:val="32"/>
          <w:lang w:val="en-US" w:eastAsia="zh-CN"/>
        </w:rPr>
        <w:t>35</w:t>
      </w:r>
    </w:p>
    <w:p>
      <w:pPr>
        <w:keepNext w:val="0"/>
        <w:keepLines w:val="0"/>
        <w:pageBreakBefore w:val="0"/>
        <w:widowControl w:val="0"/>
        <w:tabs>
          <w:tab w:val="right" w:leader="dot" w:pos="9660"/>
        </w:tabs>
        <w:kinsoku/>
        <w:wordWrap/>
        <w:overflowPunct/>
        <w:topLinePunct w:val="0"/>
        <w:autoSpaceDE/>
        <w:autoSpaceDN/>
        <w:bidi w:val="0"/>
        <w:adjustRightInd/>
        <w:snapToGrid/>
        <w:spacing w:before="0" w:after="0" w:line="480" w:lineRule="auto"/>
        <w:ind w:left="0" w:right="0" w:firstLine="516"/>
        <w:jc w:val="left"/>
        <w:textAlignment w:val="auto"/>
        <w:rPr>
          <w:rFonts w:ascii="仿宋_GB2312" w:hAnsi="仿宋_GB2312" w:eastAsia="仿宋_GB2312" w:cs="仿宋_GB2312"/>
          <w:b/>
          <w:color w:val="333333"/>
          <w:spacing w:val="0"/>
          <w:position w:val="0"/>
          <w:sz w:val="21"/>
          <w:szCs w:val="2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widowControl w:val="0"/>
        <w:spacing w:before="0" w:after="0" w:line="480" w:lineRule="auto"/>
        <w:ind w:left="0" w:right="0" w:firstLine="516"/>
        <w:jc w:val="left"/>
        <w:rPr>
          <w:rFonts w:ascii="仿宋_GB2312" w:hAnsi="仿宋_GB2312" w:eastAsia="仿宋_GB2312" w:cs="仿宋_GB2312"/>
          <w:color w:val="333333"/>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0"/>
        <w:rPr>
          <w:rFonts w:hint="eastAsia" w:ascii="方正仿宋简体" w:hAnsi="方正仿宋简体" w:eastAsia="方正仿宋简体" w:cs="方正仿宋简体"/>
          <w:b/>
          <w:bCs w:val="0"/>
          <w:sz w:val="32"/>
          <w:szCs w:val="32"/>
        </w:rPr>
        <w:sectPr>
          <w:footerReference r:id="rId3" w:type="default"/>
          <w:pgSz w:w="11906" w:h="16838"/>
          <w:pgNumType w:fmt="decimal"/>
          <w:cols w:space="720" w:num="1"/>
          <w:docGrid w:type="lines" w:linePitch="312" w:charSpace="0"/>
        </w:sectPr>
      </w:pPr>
      <w:bookmarkStart w:id="0" w:name="_Toc32078"/>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黑体" w:hAnsi="黑体" w:eastAsia="黑体" w:cs="黑体"/>
          <w:b/>
          <w:bCs w:val="0"/>
          <w:sz w:val="32"/>
          <w:szCs w:val="32"/>
        </w:rPr>
      </w:pPr>
      <w:r>
        <w:rPr>
          <w:rFonts w:hint="eastAsia" w:ascii="黑体" w:hAnsi="黑体" w:eastAsia="黑体" w:cs="黑体"/>
          <w:b/>
          <w:bCs w:val="0"/>
          <w:sz w:val="32"/>
          <w:szCs w:val="32"/>
        </w:rPr>
        <w:t>前 言</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pP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我县是那曲</w:t>
      </w:r>
      <w:r>
        <w:rPr>
          <w:rFonts w:hint="eastAsia" w:ascii="方正仿宋简体" w:hAnsi="方正仿宋简体" w:eastAsia="方正仿宋简体" w:cs="方正仿宋简体"/>
          <w:color w:val="000000" w:themeColor="text1"/>
          <w:spacing w:val="0"/>
          <w:position w:val="0"/>
          <w:sz w:val="32"/>
          <w:szCs w:val="32"/>
          <w:shd w:val="clear" w:fill="auto"/>
          <w:lang w:eastAsia="zh-CN"/>
          <w14:textFill>
            <w14:solidFill>
              <w14:schemeClr w14:val="tx1"/>
            </w14:solidFill>
          </w14:textFill>
        </w:rPr>
        <w:t>市</w:t>
      </w:r>
      <w:r>
        <w:rPr>
          <w:rFonts w:hint="eastAsia" w:ascii="方正仿宋简体" w:hAnsi="方正仿宋简体" w:eastAsia="方正仿宋简体" w:cs="方正仿宋简体"/>
          <w:color w:val="C0504D" w:themeColor="accent2"/>
          <w:spacing w:val="0"/>
          <w:position w:val="0"/>
          <w:sz w:val="32"/>
          <w:szCs w:val="32"/>
          <w:shd w:val="clear" w:fill="auto"/>
          <w14:textFill>
            <w14:solidFill>
              <w14:schemeClr w14:val="accent2"/>
            </w14:solidFill>
          </w14:textFill>
        </w:rPr>
        <w:t>最大</w:t>
      </w: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林县，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14:textFill>
            <w14:solidFill>
              <w14:schemeClr w14:val="tx1"/>
            </w14:solidFill>
          </w14:textFill>
        </w:rPr>
        <w:t>索县国土总面积约</w:t>
      </w:r>
      <w:r>
        <w:rPr>
          <w:rFonts w:hint="eastAsia" w:ascii="Times New Roman" w:hAnsi="Times New Roman" w:eastAsia="方正仿宋简体" w:cs="Times New Roman"/>
          <w:color w:val="000000" w:themeColor="text1"/>
          <w:spacing w:val="0"/>
          <w:position w:val="0"/>
          <w:sz w:val="32"/>
          <w:szCs w:val="32"/>
          <w:shd w:val="clear" w:fill="auto"/>
          <w:lang w:val="en-US" w:eastAsia="zh-CN"/>
        </w:rPr>
        <w:t>5860</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14:textFill>
            <w14:solidFill>
              <w14:schemeClr w14:val="tx1"/>
            </w14:solidFill>
          </w14:textFill>
        </w:rPr>
        <w:t>平方千米，</w:t>
      </w: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林地面积</w:t>
      </w:r>
      <w:r>
        <w:rPr>
          <w:rFonts w:hint="eastAsia" w:ascii="Times New Roman" w:hAnsi="Times New Roman" w:eastAsia="方正仿宋简体" w:cs="Times New Roman"/>
          <w:color w:val="000000" w:themeColor="text1"/>
          <w:spacing w:val="0"/>
          <w:position w:val="0"/>
          <w:sz w:val="32"/>
          <w:szCs w:val="32"/>
          <w:shd w:val="clear" w:fill="auto"/>
          <w:lang w:val="en-US" w:eastAsia="zh-CN"/>
          <w14:textFill>
            <w14:solidFill>
              <w14:schemeClr w14:val="tx1"/>
            </w14:solidFill>
          </w14:textFill>
        </w:rPr>
        <w:t>1974.05平方千米</w:t>
      </w: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14:textFill>
            <w14:solidFill>
              <w14:schemeClr w14:val="tx1"/>
            </w14:solidFill>
          </w14:textFill>
        </w:rPr>
        <w:t>草地</w:t>
      </w:r>
      <w:r>
        <w:rPr>
          <w:rFonts w:hint="eastAsia" w:ascii="方正仿宋简体" w:hAnsi="方正仿宋简体" w:eastAsia="方正仿宋简体" w:cs="方正仿宋简体"/>
          <w:color w:val="000000" w:themeColor="text1"/>
          <w:spacing w:val="0"/>
          <w:position w:val="0"/>
          <w:sz w:val="32"/>
          <w:szCs w:val="32"/>
          <w:shd w:val="clear" w:fill="auto"/>
          <w:lang w:eastAsia="zh-CN"/>
          <w14:textFill>
            <w14:solidFill>
              <w14:schemeClr w14:val="tx1"/>
            </w14:solidFill>
          </w14:textFill>
        </w:rPr>
        <w:t>面积</w:t>
      </w:r>
      <w:r>
        <w:rPr>
          <w:rFonts w:hint="eastAsia" w:ascii="Times New Roman" w:hAnsi="Times New Roman" w:eastAsia="方正仿宋简体" w:cs="Times New Roman"/>
          <w:color w:val="000000" w:themeColor="text1"/>
          <w:spacing w:val="0"/>
          <w:position w:val="0"/>
          <w:sz w:val="32"/>
          <w:szCs w:val="32"/>
          <w:shd w:val="clear" w:fill="auto"/>
          <w:lang w:val="en-US" w:eastAsia="zh-CN"/>
          <w14:textFill>
            <w14:solidFill>
              <w14:schemeClr w14:val="tx1"/>
            </w14:solidFill>
          </w14:textFill>
        </w:rPr>
        <w:t>3651.79平方千米</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14:textFill>
            <w14:solidFill>
              <w14:schemeClr w14:val="tx1"/>
            </w14:solidFill>
          </w14:textFill>
        </w:rPr>
        <w:t>，</w:t>
      </w: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占全县</w:t>
      </w:r>
      <w:r>
        <w:rPr>
          <w:rFonts w:hint="eastAsia" w:ascii="方正仿宋简体" w:hAnsi="方正仿宋简体" w:eastAsia="方正仿宋简体" w:cs="方正仿宋简体"/>
          <w:color w:val="000000" w:themeColor="text1"/>
          <w:spacing w:val="0"/>
          <w:position w:val="0"/>
          <w:sz w:val="32"/>
          <w:szCs w:val="32"/>
          <w:shd w:val="clear" w:fill="auto"/>
          <w:lang w:eastAsia="zh-CN"/>
          <w14:textFill>
            <w14:solidFill>
              <w14:schemeClr w14:val="tx1"/>
            </w14:solidFill>
          </w14:textFill>
        </w:rPr>
        <w:t>国</w:t>
      </w: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土面积的</w:t>
      </w:r>
      <w:r>
        <w:rPr>
          <w:rFonts w:hint="eastAsia" w:ascii="Times New Roman" w:hAnsi="Times New Roman" w:eastAsia="方正仿宋简体" w:cs="Times New Roman"/>
          <w:color w:val="000000" w:themeColor="text1"/>
          <w:spacing w:val="0"/>
          <w:position w:val="0"/>
          <w:sz w:val="32"/>
          <w:szCs w:val="32"/>
          <w:shd w:val="clear" w:fill="auto"/>
          <w:lang w:val="en-US" w:eastAsia="zh-CN"/>
          <w14:textFill>
            <w14:solidFill>
              <w14:schemeClr w14:val="tx1"/>
            </w14:solidFill>
          </w14:textFill>
        </w:rPr>
        <w:t>96.02%</w:t>
      </w:r>
      <w:r>
        <w:rPr>
          <w:rFonts w:hint="eastAsia" w:ascii="方正仿宋简体" w:hAnsi="方正仿宋简体" w:eastAsia="方正仿宋简体" w:cs="方正仿宋简体"/>
          <w:color w:val="000000" w:themeColor="text1"/>
          <w:spacing w:val="0"/>
          <w:position w:val="0"/>
          <w:sz w:val="32"/>
          <w:szCs w:val="32"/>
          <w:shd w:val="clear" w:fill="auto"/>
          <w:lang w:eastAsia="zh-CN"/>
          <w14:textFill>
            <w14:solidFill>
              <w14:schemeClr w14:val="tx1"/>
            </w14:solidFill>
          </w14:textFill>
        </w:rPr>
        <w:t>。</w:t>
      </w: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共</w:t>
      </w:r>
      <w:r>
        <w:rPr>
          <w:rFonts w:hint="eastAsia" w:ascii="Times New Roman" w:hAnsi="Times New Roman" w:eastAsia="方正仿宋简体" w:cs="Times New Roman"/>
          <w:color w:val="000000" w:themeColor="text1"/>
          <w:spacing w:val="0"/>
          <w:position w:val="0"/>
          <w:sz w:val="32"/>
          <w:szCs w:val="32"/>
          <w:shd w:val="clear" w:fill="auto"/>
          <w:lang w:val="en-US" w:eastAsia="zh-CN"/>
          <w14:textFill>
            <w14:solidFill>
              <w14:schemeClr w14:val="tx1"/>
            </w14:solidFill>
          </w14:textFill>
        </w:rPr>
        <w:t>10</w:t>
      </w: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个乡（镇）、</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14:textFill>
            <w14:solidFill>
              <w14:schemeClr w14:val="tx1"/>
            </w14:solidFill>
          </w14:textFill>
        </w:rPr>
        <w:t>专业管护站</w:t>
      </w:r>
      <w:r>
        <w:rPr>
          <w:rFonts w:hint="eastAsia" w:ascii="Times New Roman" w:hAnsi="Times New Roman" w:eastAsia="方正仿宋简体" w:cs="Times New Roman"/>
          <w:color w:val="000000" w:themeColor="text1"/>
          <w:spacing w:val="0"/>
          <w:position w:val="0"/>
          <w:sz w:val="32"/>
          <w:szCs w:val="32"/>
          <w:shd w:val="clear" w:fill="auto"/>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14:textFill>
            <w14:solidFill>
              <w14:schemeClr w14:val="tx1"/>
            </w14:solidFill>
          </w14:textFill>
        </w:rPr>
        <w:t>个，</w:t>
      </w: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组建森林</w:t>
      </w:r>
      <w:r>
        <w:rPr>
          <w:rFonts w:hint="eastAsia" w:ascii="方正仿宋简体" w:hAnsi="方正仿宋简体" w:eastAsia="方正仿宋简体" w:cs="方正仿宋简体"/>
          <w:color w:val="000000" w:themeColor="text1"/>
          <w:spacing w:val="0"/>
          <w:position w:val="0"/>
          <w:sz w:val="32"/>
          <w:szCs w:val="32"/>
          <w:shd w:val="clear" w:fill="auto"/>
          <w:lang w:eastAsia="zh-CN"/>
          <w14:textFill>
            <w14:solidFill>
              <w14:schemeClr w14:val="tx1"/>
            </w14:solidFill>
          </w14:textFill>
        </w:rPr>
        <w:t>草原</w:t>
      </w: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防火突击队</w:t>
      </w:r>
      <w:r>
        <w:rPr>
          <w:rFonts w:hint="eastAsia" w:ascii="Times New Roman" w:hAnsi="Times New Roman" w:eastAsia="方正仿宋简体" w:cs="Times New Roman"/>
          <w:color w:val="000000" w:themeColor="text1"/>
          <w:spacing w:val="0"/>
          <w:position w:val="0"/>
          <w:sz w:val="32"/>
          <w:szCs w:val="32"/>
          <w:shd w:val="clear" w:fill="auto"/>
          <w:lang w:val="en-US" w:eastAsia="zh-CN"/>
          <w14:textFill>
            <w14:solidFill>
              <w14:schemeClr w14:val="tx1"/>
            </w14:solidFill>
          </w14:textFill>
        </w:rPr>
        <w:t>10</w:t>
      </w: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个，队员</w:t>
      </w:r>
      <w:r>
        <w:rPr>
          <w:rFonts w:hint="eastAsia" w:ascii="Times New Roman" w:hAnsi="Times New Roman" w:eastAsia="方正仿宋简体" w:cs="Times New Roman"/>
          <w:color w:val="000000" w:themeColor="text1"/>
          <w:spacing w:val="0"/>
          <w:position w:val="0"/>
          <w:sz w:val="32"/>
          <w:szCs w:val="32"/>
          <w:shd w:val="clear" w:fill="auto"/>
          <w:lang w:val="en-US" w:eastAsia="zh-CN"/>
          <w14:textFill>
            <w14:solidFill>
              <w14:schemeClr w14:val="tx1"/>
            </w14:solidFill>
          </w14:textFill>
        </w:rPr>
        <w:t>1519</w:t>
      </w:r>
      <w:r>
        <w:rPr>
          <w:rFonts w:hint="eastAsia" w:ascii="方正仿宋简体" w:hAnsi="方正仿宋简体" w:eastAsia="方正仿宋简体" w:cs="方正仿宋简体"/>
          <w:color w:val="000000" w:themeColor="text1"/>
          <w:spacing w:val="0"/>
          <w:position w:val="0"/>
          <w:sz w:val="32"/>
          <w:szCs w:val="32"/>
          <w:shd w:val="clear" w:fill="auto"/>
          <w14:textFill>
            <w14:solidFill>
              <w14:schemeClr w14:val="tx1"/>
            </w14:solidFill>
          </w14:textFill>
        </w:rPr>
        <w:t>人。</w:t>
      </w:r>
      <w:bookmarkStart w:id="59" w:name="_GoBack"/>
      <w:bookmarkEnd w:id="59"/>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0"/>
        <w:rPr>
          <w:rFonts w:hint="eastAsia" w:ascii="黑体" w:hAnsi="黑体" w:eastAsia="黑体" w:cs="黑体"/>
          <w:b w:val="0"/>
          <w:bCs w:val="0"/>
          <w:color w:val="000000" w:themeColor="text1"/>
          <w:spacing w:val="0"/>
          <w:position w:val="0"/>
          <w:sz w:val="32"/>
          <w:szCs w:val="32"/>
          <w:shd w:val="clear" w:fill="auto"/>
        </w:rPr>
      </w:pPr>
      <w:bookmarkStart w:id="1" w:name="_Toc7545"/>
      <w:r>
        <w:rPr>
          <w:rFonts w:hint="eastAsia" w:ascii="楷体" w:hAnsi="楷体" w:eastAsia="楷体" w:cs="楷体"/>
          <w:b/>
          <w:color w:val="000000" w:themeColor="text1"/>
          <w:spacing w:val="0"/>
          <w:position w:val="0"/>
          <w:sz w:val="32"/>
          <w:szCs w:val="32"/>
          <w:shd w:val="clear" w:fill="auto"/>
        </w:rPr>
        <w:t>1 </w:t>
      </w:r>
      <w:r>
        <w:rPr>
          <w:rFonts w:hint="eastAsia" w:ascii="黑体" w:hAnsi="黑体" w:eastAsia="黑体" w:cs="黑体"/>
          <w:b w:val="0"/>
          <w:bCs w:val="0"/>
          <w:color w:val="000000" w:themeColor="text1"/>
          <w:spacing w:val="0"/>
          <w:position w:val="0"/>
          <w:sz w:val="32"/>
          <w:szCs w:val="32"/>
          <w:shd w:val="clear" w:fill="auto"/>
        </w:rPr>
        <w:t> 总则</w:t>
      </w:r>
      <w:bookmarkEnd w:id="1"/>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color w:val="000000" w:themeColor="text1"/>
          <w:spacing w:val="0"/>
          <w:position w:val="0"/>
          <w:sz w:val="32"/>
          <w:szCs w:val="32"/>
          <w:shd w:val="clear" w:fill="auto"/>
        </w:rPr>
      </w:pPr>
      <w:bookmarkStart w:id="2" w:name="_Toc27027"/>
      <w:r>
        <w:rPr>
          <w:rFonts w:hint="eastAsia" w:ascii="楷体" w:hAnsi="楷体" w:eastAsia="楷体" w:cs="楷体"/>
          <w:b/>
          <w:color w:val="000000" w:themeColor="text1"/>
          <w:spacing w:val="0"/>
          <w:position w:val="0"/>
          <w:sz w:val="32"/>
          <w:szCs w:val="32"/>
          <w:shd w:val="clear" w:fill="auto"/>
        </w:rPr>
        <w:t>1．1  指导思想</w:t>
      </w:r>
      <w:bookmarkEnd w:id="2"/>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以习近平新时代中国特色社会主义思想为指导，深入贯彻落实习近平总书记关于防灾减灾救灾重要论述和全面做好森林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防灭火工作的重要指示精神，坚持人民至上、生命至上，坚持预防为主、防救结合、高效扑救、安全第一的方针，进一步完善体制机制，依法科学有力有序有效处置森林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火灾，最大程度减少人员伤亡和财产损失，保护森林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资源，维护生态安全。</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color w:val="000000" w:themeColor="text1"/>
          <w:spacing w:val="0"/>
          <w:position w:val="0"/>
          <w:sz w:val="32"/>
          <w:szCs w:val="32"/>
          <w:shd w:val="clear" w:fill="auto"/>
        </w:rPr>
      </w:pPr>
      <w:bookmarkStart w:id="3" w:name="_Toc23842"/>
      <w:r>
        <w:rPr>
          <w:rFonts w:hint="eastAsia" w:ascii="楷体" w:hAnsi="楷体" w:eastAsia="楷体" w:cs="楷体"/>
          <w:b/>
          <w:color w:val="000000" w:themeColor="text1"/>
          <w:spacing w:val="0"/>
          <w:position w:val="0"/>
          <w:sz w:val="32"/>
          <w:szCs w:val="32"/>
          <w:shd w:val="clear" w:fill="auto"/>
        </w:rPr>
        <w:t>1</w:t>
      </w:r>
      <w:r>
        <w:rPr>
          <w:rFonts w:hint="eastAsia" w:ascii="楷体" w:hAnsi="楷体" w:eastAsia="楷体" w:cs="楷体"/>
          <w:b/>
          <w:color w:val="000000" w:themeColor="text1"/>
          <w:spacing w:val="0"/>
          <w:position w:val="0"/>
          <w:sz w:val="32"/>
          <w:szCs w:val="32"/>
          <w:shd w:val="clear" w:fill="auto"/>
          <w:lang w:eastAsia="zh-CN"/>
        </w:rPr>
        <w:t>.</w:t>
      </w:r>
      <w:r>
        <w:rPr>
          <w:rFonts w:hint="eastAsia" w:ascii="楷体" w:hAnsi="楷体" w:eastAsia="楷体" w:cs="楷体"/>
          <w:b/>
          <w:color w:val="000000" w:themeColor="text1"/>
          <w:spacing w:val="0"/>
          <w:position w:val="0"/>
          <w:sz w:val="32"/>
          <w:szCs w:val="32"/>
          <w:shd w:val="clear" w:fill="auto"/>
        </w:rPr>
        <w:t>2  编制依据</w:t>
      </w:r>
      <w:bookmarkEnd w:id="3"/>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依据</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中华人民共和国突发事件应对法</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《中华人民共和国森林法》《森林防火条例》</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草原防火条例</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军队参加抢险救灾条例</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《国家森林草原火灾应急预案》</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西藏自治区应急总体预案（试行）</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《西藏自治区森林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火灾应急预案》</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解放军和武警部队参加应急救援行动对接办法</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藏应指</w:t>
      </w:r>
      <w:r>
        <w:rPr>
          <w:rFonts w:hint="eastAsia" w:ascii="Times New Roman" w:hAnsi="Times New Roman" w:eastAsia="方正仿宋简体" w:cs="Times New Roman"/>
          <w:color w:val="000000" w:themeColor="text1"/>
          <w:sz w:val="32"/>
          <w:szCs w:val="32"/>
          <w:lang w:val="en-US" w:eastAsia="zh-CN"/>
        </w:rPr>
        <w:t>[2020]1</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号</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那曲市应急救援联动机制</w:t>
      </w:r>
      <w:r>
        <w:rPr>
          <w:rFonts w:hint="eastAsia" w:ascii="方正仿宋简体" w:hAnsi="方正仿宋简体" w:eastAsia="方正仿宋简体" w:cs="方正仿宋简体"/>
          <w:color w:val="000000" w:themeColor="text1"/>
          <w:spacing w:val="0"/>
          <w:position w:val="0"/>
          <w:sz w:val="32"/>
          <w:szCs w:val="32"/>
          <w:shd w:val="clear" w:fill="auto"/>
        </w:rPr>
        <w:t>》</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那政办发</w:t>
      </w:r>
      <w:r>
        <w:rPr>
          <w:rFonts w:hint="eastAsia" w:ascii="Times New Roman" w:hAnsi="Times New Roman" w:eastAsia="方正仿宋简体" w:cs="Times New Roman"/>
          <w:color w:val="000000" w:themeColor="text1"/>
          <w:sz w:val="32"/>
          <w:szCs w:val="32"/>
          <w:lang w:val="en-US" w:eastAsia="zh-CN"/>
        </w:rPr>
        <w:t>[2019]56</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号</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以及《那曲市森林草原火灾应急预案》等</w:t>
      </w:r>
      <w:r>
        <w:rPr>
          <w:rFonts w:hint="eastAsia" w:ascii="方正仿宋简体" w:hAnsi="方正仿宋简体" w:eastAsia="方正仿宋简体" w:cs="方正仿宋简体"/>
          <w:color w:val="000000" w:themeColor="text1"/>
          <w:spacing w:val="0"/>
          <w:position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color w:val="000000" w:themeColor="text1"/>
          <w:spacing w:val="0"/>
          <w:position w:val="0"/>
          <w:sz w:val="32"/>
          <w:szCs w:val="32"/>
          <w:shd w:val="clear" w:fill="auto"/>
        </w:rPr>
      </w:pPr>
      <w:bookmarkStart w:id="4" w:name="_Toc8654"/>
      <w:r>
        <w:rPr>
          <w:rFonts w:hint="eastAsia" w:ascii="楷体" w:hAnsi="楷体" w:eastAsia="楷体" w:cs="楷体"/>
          <w:b/>
          <w:color w:val="000000" w:themeColor="text1"/>
          <w:spacing w:val="0"/>
          <w:position w:val="0"/>
          <w:sz w:val="32"/>
          <w:szCs w:val="32"/>
          <w:shd w:val="clear" w:fill="auto"/>
        </w:rPr>
        <w:t>1．3  适用范围</w:t>
      </w:r>
      <w:bookmarkEnd w:id="4"/>
    </w:p>
    <w:p>
      <w:pPr>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本预案适用于</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索县</w:t>
      </w:r>
      <w:r>
        <w:rPr>
          <w:rFonts w:hint="eastAsia" w:ascii="方正仿宋简体" w:hAnsi="方正仿宋简体" w:eastAsia="方正仿宋简体" w:cs="方正仿宋简体"/>
          <w:color w:val="000000" w:themeColor="text1"/>
          <w:spacing w:val="0"/>
          <w:position w:val="0"/>
          <w:sz w:val="32"/>
          <w:szCs w:val="32"/>
          <w:shd w:val="clear" w:fill="auto"/>
        </w:rPr>
        <w:t>本县境内发生的森林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火灾应对工作。</w:t>
      </w:r>
    </w:p>
    <w:p>
      <w:pPr>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i w:val="0"/>
          <w:iCs w:val="0"/>
          <w:caps w:val="0"/>
          <w:color w:val="000000" w:themeColor="text1"/>
          <w:spacing w:val="0"/>
          <w:sz w:val="32"/>
          <w:szCs w:val="32"/>
          <w:u w:val="none"/>
        </w:rPr>
        <w:t>森林</w:t>
      </w:r>
      <w:r>
        <w:rPr>
          <w:rFonts w:hint="eastAsia" w:ascii="方正仿宋简体" w:hAnsi="方正仿宋简体" w:eastAsia="方正仿宋简体" w:cs="方正仿宋简体"/>
          <w:i w:val="0"/>
          <w:iCs w:val="0"/>
          <w:caps w:val="0"/>
          <w:color w:val="000000" w:themeColor="text1"/>
          <w:spacing w:val="0"/>
          <w:sz w:val="32"/>
          <w:szCs w:val="32"/>
          <w:u w:val="none"/>
          <w:lang w:val="en-US" w:eastAsia="zh-CN"/>
        </w:rPr>
        <w:t>草原</w:t>
      </w:r>
      <w:r>
        <w:rPr>
          <w:rFonts w:hint="eastAsia" w:ascii="方正仿宋简体" w:hAnsi="方正仿宋简体" w:eastAsia="方正仿宋简体" w:cs="方正仿宋简体"/>
          <w:i w:val="0"/>
          <w:iCs w:val="0"/>
          <w:caps w:val="0"/>
          <w:color w:val="000000" w:themeColor="text1"/>
          <w:spacing w:val="0"/>
          <w:sz w:val="32"/>
          <w:szCs w:val="32"/>
          <w:u w:val="none"/>
        </w:rPr>
        <w:t>火灾的特点</w:t>
      </w:r>
      <w:r>
        <w:rPr>
          <w:rFonts w:hint="eastAsia" w:ascii="方正仿宋简体" w:hAnsi="方正仿宋简体" w:eastAsia="方正仿宋简体" w:cs="方正仿宋简体"/>
          <w:i w:val="0"/>
          <w:iCs w:val="0"/>
          <w:caps w:val="0"/>
          <w:color w:val="000000" w:themeColor="text1"/>
          <w:spacing w:val="0"/>
          <w:sz w:val="32"/>
          <w:szCs w:val="32"/>
          <w:u w:val="none"/>
          <w:lang w:eastAsia="zh-CN"/>
        </w:rPr>
        <w:t>，</w:t>
      </w:r>
      <w:r>
        <w:rPr>
          <w:rFonts w:hint="eastAsia" w:ascii="方正仿宋简体" w:hAnsi="方正仿宋简体" w:eastAsia="方正仿宋简体" w:cs="方正仿宋简体"/>
          <w:i w:val="0"/>
          <w:iCs w:val="0"/>
          <w:caps w:val="0"/>
          <w:color w:val="000000" w:themeColor="text1"/>
          <w:spacing w:val="0"/>
          <w:sz w:val="32"/>
          <w:szCs w:val="32"/>
          <w:u w:val="none"/>
        </w:rPr>
        <w:t>森林</w:t>
      </w:r>
      <w:r>
        <w:rPr>
          <w:rFonts w:hint="eastAsia" w:ascii="方正仿宋简体" w:hAnsi="方正仿宋简体" w:eastAsia="方正仿宋简体" w:cs="方正仿宋简体"/>
          <w:i w:val="0"/>
          <w:iCs w:val="0"/>
          <w:caps w:val="0"/>
          <w:color w:val="000000" w:themeColor="text1"/>
          <w:spacing w:val="0"/>
          <w:sz w:val="32"/>
          <w:szCs w:val="32"/>
          <w:u w:val="none"/>
          <w:lang w:val="en-US" w:eastAsia="zh-CN"/>
        </w:rPr>
        <w:t>草原</w:t>
      </w:r>
      <w:r>
        <w:rPr>
          <w:rFonts w:hint="eastAsia" w:ascii="方正仿宋简体" w:hAnsi="方正仿宋简体" w:eastAsia="方正仿宋简体" w:cs="方正仿宋简体"/>
          <w:i w:val="0"/>
          <w:iCs w:val="0"/>
          <w:caps w:val="0"/>
          <w:color w:val="000000" w:themeColor="text1"/>
          <w:spacing w:val="0"/>
          <w:sz w:val="32"/>
          <w:szCs w:val="32"/>
          <w:u w:val="none"/>
        </w:rPr>
        <w:t>火灾具有自然和人为双重属性。自然属性主要是指森林、草原可燃物状况、气候变化、高温、大风、雷电等高火险天气易形成森林</w:t>
      </w:r>
      <w:r>
        <w:rPr>
          <w:rFonts w:hint="eastAsia" w:ascii="方正仿宋简体" w:hAnsi="方正仿宋简体" w:eastAsia="方正仿宋简体" w:cs="方正仿宋简体"/>
          <w:i w:val="0"/>
          <w:iCs w:val="0"/>
          <w:caps w:val="0"/>
          <w:color w:val="000000" w:themeColor="text1"/>
          <w:spacing w:val="0"/>
          <w:sz w:val="32"/>
          <w:szCs w:val="32"/>
          <w:u w:val="none"/>
          <w:lang w:val="en-US" w:eastAsia="zh-CN"/>
        </w:rPr>
        <w:t>草原</w:t>
      </w:r>
      <w:r>
        <w:rPr>
          <w:rFonts w:hint="eastAsia" w:ascii="方正仿宋简体" w:hAnsi="方正仿宋简体" w:eastAsia="方正仿宋简体" w:cs="方正仿宋简体"/>
          <w:i w:val="0"/>
          <w:iCs w:val="0"/>
          <w:caps w:val="0"/>
          <w:color w:val="000000" w:themeColor="text1"/>
          <w:spacing w:val="0"/>
          <w:sz w:val="32"/>
          <w:szCs w:val="32"/>
          <w:u w:val="none"/>
        </w:rPr>
        <w:t>火灾。人为属性是指人们在野外一些违规违章用火现象，直接或间接引发森林草原火灾。</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color w:val="000000" w:themeColor="text1"/>
          <w:spacing w:val="0"/>
          <w:position w:val="0"/>
          <w:sz w:val="32"/>
          <w:szCs w:val="32"/>
          <w:shd w:val="clear" w:fill="auto"/>
        </w:rPr>
      </w:pPr>
      <w:bookmarkStart w:id="5" w:name="_Toc16623"/>
      <w:r>
        <w:rPr>
          <w:rFonts w:hint="eastAsia" w:ascii="楷体" w:hAnsi="楷体" w:eastAsia="楷体" w:cs="楷体"/>
          <w:b/>
          <w:color w:val="000000" w:themeColor="text1"/>
          <w:spacing w:val="0"/>
          <w:position w:val="0"/>
          <w:sz w:val="32"/>
          <w:szCs w:val="32"/>
          <w:shd w:val="clear" w:fill="auto"/>
        </w:rPr>
        <w:t>1．4  工作原则</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rPr>
        <w:t>（1）</w:t>
      </w:r>
      <w:r>
        <w:rPr>
          <w:rFonts w:hint="eastAsia" w:ascii="方正仿宋简体" w:hAnsi="方正仿宋简体" w:eastAsia="方正仿宋简体" w:cs="方正仿宋简体"/>
          <w:b/>
          <w:bCs/>
          <w:color w:val="000000" w:themeColor="text1"/>
          <w:sz w:val="32"/>
          <w:szCs w:val="32"/>
        </w:rPr>
        <w:t>统一领导，分级负责。</w:t>
      </w:r>
      <w:r>
        <w:rPr>
          <w:rFonts w:hint="eastAsia" w:ascii="方正仿宋简体" w:hAnsi="方正仿宋简体" w:eastAsia="方正仿宋简体" w:cs="方正仿宋简体"/>
          <w:color w:val="000000" w:themeColor="text1"/>
          <w:sz w:val="32"/>
          <w:szCs w:val="32"/>
        </w:rPr>
        <w:t>在县人民政府的统一领导下，各乡</w:t>
      </w:r>
      <w:r>
        <w:rPr>
          <w:rFonts w:hint="eastAsia" w:ascii="方正仿宋简体" w:hAnsi="方正仿宋简体" w:eastAsia="方正仿宋简体" w:cs="方正仿宋简体"/>
          <w:color w:val="000000" w:themeColor="text1"/>
          <w:spacing w:val="0"/>
          <w:position w:val="0"/>
          <w:sz w:val="32"/>
          <w:szCs w:val="32"/>
          <w:shd w:val="clear" w:fill="auto"/>
        </w:rPr>
        <w:t>（镇）</w:t>
      </w:r>
      <w:r>
        <w:rPr>
          <w:rFonts w:hint="eastAsia" w:ascii="方正仿宋简体" w:hAnsi="方正仿宋简体" w:eastAsia="方正仿宋简体" w:cs="方正仿宋简体"/>
          <w:color w:val="000000" w:themeColor="text1"/>
          <w:sz w:val="32"/>
          <w:szCs w:val="32"/>
        </w:rPr>
        <w:t>人民政府按照《索县</w:t>
      </w:r>
      <w:r>
        <w:rPr>
          <w:rFonts w:hint="default" w:ascii="Times New Roman" w:hAnsi="Times New Roman" w:eastAsia="方正仿宋简体" w:cs="Times New Roman"/>
          <w:color w:val="000000" w:themeColor="text1"/>
          <w:sz w:val="32"/>
          <w:szCs w:val="32"/>
          <w:lang w:val="en-US" w:eastAsia="zh-CN"/>
        </w:rPr>
        <w:t>2024</w:t>
      </w:r>
      <w:r>
        <w:rPr>
          <w:rFonts w:hint="eastAsia" w:ascii="方正仿宋简体" w:hAnsi="方正仿宋简体" w:eastAsia="方正仿宋简体" w:cs="方正仿宋简体"/>
          <w:color w:val="000000" w:themeColor="text1"/>
          <w:sz w:val="32"/>
          <w:szCs w:val="32"/>
          <w:lang w:val="en-US" w:eastAsia="zh-CN"/>
        </w:rPr>
        <w:t>年森林草原防灭火安全</w:t>
      </w:r>
      <w:r>
        <w:rPr>
          <w:rFonts w:hint="eastAsia" w:ascii="方正仿宋简体" w:hAnsi="方正仿宋简体" w:eastAsia="方正仿宋简体" w:cs="方正仿宋简体"/>
          <w:color w:val="000000" w:themeColor="text1"/>
          <w:sz w:val="32"/>
          <w:szCs w:val="32"/>
        </w:rPr>
        <w:t>目标责任书》中分级管理、层层落实责任的要求，制订森林</w:t>
      </w:r>
      <w:r>
        <w:rPr>
          <w:rFonts w:hint="eastAsia" w:ascii="方正仿宋简体" w:hAnsi="方正仿宋简体" w:eastAsia="方正仿宋简体" w:cs="方正仿宋简体"/>
          <w:color w:val="000000" w:themeColor="text1"/>
          <w:sz w:val="32"/>
          <w:szCs w:val="32"/>
          <w:lang w:val="en-US" w:eastAsia="zh-CN"/>
        </w:rPr>
        <w:t>草原</w:t>
      </w:r>
      <w:r>
        <w:rPr>
          <w:rFonts w:hint="eastAsia" w:ascii="方正仿宋简体" w:hAnsi="方正仿宋简体" w:eastAsia="方正仿宋简体" w:cs="方正仿宋简体"/>
          <w:color w:val="000000" w:themeColor="text1"/>
          <w:sz w:val="32"/>
          <w:szCs w:val="32"/>
        </w:rPr>
        <w:t>防火预案，加强组建森林</w:t>
      </w:r>
      <w:r>
        <w:rPr>
          <w:rFonts w:hint="eastAsia" w:ascii="方正仿宋简体" w:hAnsi="方正仿宋简体" w:eastAsia="方正仿宋简体" w:cs="方正仿宋简体"/>
          <w:color w:val="000000" w:themeColor="text1"/>
          <w:sz w:val="32"/>
          <w:szCs w:val="32"/>
          <w:lang w:val="en-US" w:eastAsia="zh-CN"/>
        </w:rPr>
        <w:t>草原</w:t>
      </w:r>
      <w:r>
        <w:rPr>
          <w:rFonts w:hint="eastAsia" w:ascii="方正仿宋简体" w:hAnsi="方正仿宋简体" w:eastAsia="方正仿宋简体" w:cs="方正仿宋简体"/>
          <w:color w:val="000000" w:themeColor="text1"/>
          <w:sz w:val="32"/>
          <w:szCs w:val="32"/>
        </w:rPr>
        <w:t>防火突击队，进一步加强防火人员技能和防火器材使用培训，以有效落实应急处置责任制。</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rPr>
        <w:t>（2）分工负责，密切配合</w:t>
      </w:r>
      <w:r>
        <w:rPr>
          <w:rFonts w:hint="eastAsia" w:ascii="方正仿宋简体" w:hAnsi="方正仿宋简体" w:eastAsia="方正仿宋简体" w:cs="方正仿宋简体"/>
          <w:color w:val="000000" w:themeColor="text1"/>
          <w:spacing w:val="0"/>
          <w:position w:val="0"/>
          <w:sz w:val="32"/>
          <w:szCs w:val="32"/>
          <w:shd w:val="clear" w:fill="auto"/>
        </w:rPr>
        <w:t>。县人民政府森林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防灭火指挥部（以下简称县森防指）</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各</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乡（镇）和各</w:t>
      </w:r>
      <w:r>
        <w:rPr>
          <w:rFonts w:hint="eastAsia" w:ascii="方正仿宋简体" w:hAnsi="方正仿宋简体" w:eastAsia="方正仿宋简体" w:cs="方正仿宋简体"/>
          <w:color w:val="000000" w:themeColor="text1"/>
          <w:spacing w:val="0"/>
          <w:position w:val="0"/>
          <w:sz w:val="32"/>
          <w:szCs w:val="32"/>
          <w:shd w:val="clear" w:fill="auto"/>
        </w:rPr>
        <w:t>成员单位应根据本预案确定的职责，密切协作，形成合力，落实各项保障措施。</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3</w:t>
      </w:r>
      <w:r>
        <w:rPr>
          <w:rFonts w:hint="eastAsia" w:ascii="方正仿宋简体" w:hAnsi="方正仿宋简体" w:eastAsia="方正仿宋简体" w:cs="方正仿宋简体"/>
          <w:b/>
          <w:bCs/>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b/>
          <w:bCs/>
          <w:color w:val="000000" w:themeColor="text1"/>
          <w:spacing w:val="0"/>
          <w:position w:val="0"/>
          <w:sz w:val="32"/>
          <w:szCs w:val="32"/>
          <w:shd w:val="clear" w:fill="auto"/>
        </w:rPr>
        <w:t>快速反应，积极配合。</w:t>
      </w:r>
      <w:r>
        <w:rPr>
          <w:rFonts w:hint="eastAsia" w:ascii="方正仿宋简体" w:hAnsi="方正仿宋简体" w:eastAsia="方正仿宋简体" w:cs="方正仿宋简体"/>
          <w:color w:val="000000" w:themeColor="text1"/>
          <w:spacing w:val="0"/>
          <w:position w:val="0"/>
          <w:sz w:val="32"/>
          <w:szCs w:val="32"/>
          <w:shd w:val="clear" w:fill="auto"/>
        </w:rPr>
        <w:t>根据</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各</w:t>
      </w:r>
      <w:r>
        <w:rPr>
          <w:rFonts w:hint="eastAsia" w:ascii="方正仿宋简体" w:hAnsi="方正仿宋简体" w:eastAsia="方正仿宋简体" w:cs="方正仿宋简体"/>
          <w:color w:val="000000" w:themeColor="text1"/>
          <w:spacing w:val="0"/>
          <w:position w:val="0"/>
          <w:sz w:val="32"/>
          <w:szCs w:val="32"/>
          <w:shd w:val="clear" w:fill="auto"/>
        </w:rPr>
        <w:t>乡（镇）实际，建立和完善森林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火灾监测预警工作机制，完善火情报告制度，相关部门密切合作、形成合力，确保应急处置工作快速有效开展。</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rPr>
        <w:t>（</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4</w:t>
      </w:r>
      <w:r>
        <w:rPr>
          <w:rFonts w:hint="eastAsia" w:ascii="方正仿宋简体" w:hAnsi="方正仿宋简体" w:eastAsia="方正仿宋简体" w:cs="方正仿宋简体"/>
          <w:b/>
          <w:bCs/>
          <w:color w:val="000000" w:themeColor="text1"/>
          <w:spacing w:val="0"/>
          <w:position w:val="0"/>
          <w:sz w:val="32"/>
          <w:szCs w:val="32"/>
          <w:shd w:val="clear" w:fill="auto"/>
        </w:rPr>
        <w:t>）预防为主，常备不懈。</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提高全县人民防范森林草原火灾的思想意识，落实各项防范措施，把人民的安全放在第一位，努力保护人民群众的生命财产和森林草原资源安全，把森林草原火灾的损失降低到最低限度。严格落实森林草原防灭火工作责任制，不仅要落实各项森林草原火灾预防措施，更要加强森林草原火灾应急救援准备，确保反应快速、处置得当。</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（5）以人为本，科学扑救。</w:t>
      </w:r>
      <w:r>
        <w:rPr>
          <w:rFonts w:hint="eastAsia" w:ascii="方正仿宋简体" w:hAnsi="方正仿宋简体" w:eastAsia="方正仿宋简体" w:cs="方正仿宋简体"/>
          <w:color w:val="000000" w:themeColor="text1"/>
          <w:spacing w:val="0"/>
          <w:position w:val="0"/>
          <w:sz w:val="32"/>
          <w:szCs w:val="32"/>
          <w:shd w:val="clear" w:fill="auto"/>
        </w:rPr>
        <w:t>把保护人民群众生命安全放在首位，切实保障人民群众财产和公共设施的安全；在处置森林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火灾时，要把安全扑救作为基本原则贯穿始终，把生命安全放在首位，切实做到科学指挥、精准扑救。</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color w:val="000000" w:themeColor="text1"/>
          <w:spacing w:val="0"/>
          <w:position w:val="0"/>
          <w:sz w:val="32"/>
          <w:szCs w:val="32"/>
          <w:shd w:val="clear" w:fill="auto"/>
        </w:rPr>
      </w:pPr>
      <w:bookmarkStart w:id="6" w:name="_Toc31373"/>
      <w:r>
        <w:rPr>
          <w:rFonts w:hint="eastAsia" w:ascii="楷体" w:hAnsi="楷体" w:eastAsia="楷体" w:cs="楷体"/>
          <w:b/>
          <w:color w:val="000000" w:themeColor="text1"/>
          <w:spacing w:val="0"/>
          <w:position w:val="0"/>
          <w:sz w:val="32"/>
          <w:szCs w:val="32"/>
          <w:shd w:val="clear" w:fill="auto"/>
        </w:rPr>
        <w:t>1．5 灾害分级</w:t>
      </w:r>
      <w:bookmarkEnd w:id="6"/>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按照受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灾</w:t>
      </w:r>
      <w:r>
        <w:rPr>
          <w:rFonts w:hint="eastAsia" w:ascii="方正仿宋简体" w:hAnsi="方正仿宋简体" w:eastAsia="方正仿宋简体" w:cs="方正仿宋简体"/>
          <w:color w:val="000000" w:themeColor="text1"/>
          <w:spacing w:val="0"/>
          <w:position w:val="0"/>
          <w:sz w:val="32"/>
          <w:szCs w:val="32"/>
          <w:shd w:val="clear" w:fill="auto"/>
        </w:rPr>
        <w:t>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面积、伤亡人数和直接经济损失，森林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由高到低</w:t>
      </w:r>
      <w:r>
        <w:rPr>
          <w:rFonts w:hint="eastAsia" w:ascii="方正仿宋简体" w:hAnsi="方正仿宋简体" w:eastAsia="方正仿宋简体" w:cs="方正仿宋简体"/>
          <w:color w:val="000000" w:themeColor="text1"/>
          <w:spacing w:val="0"/>
          <w:position w:val="0"/>
          <w:sz w:val="32"/>
          <w:szCs w:val="32"/>
          <w:shd w:val="clear" w:fill="auto"/>
        </w:rPr>
        <w:t>分为特别重大</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重大、较大和</w:t>
      </w:r>
      <w:r>
        <w:rPr>
          <w:rFonts w:hint="eastAsia" w:ascii="方正仿宋简体" w:hAnsi="方正仿宋简体" w:eastAsia="方正仿宋简体" w:cs="方正仿宋简体"/>
          <w:color w:val="000000" w:themeColor="text1"/>
          <w:spacing w:val="0"/>
          <w:position w:val="0"/>
          <w:sz w:val="32"/>
          <w:szCs w:val="32"/>
          <w:shd w:val="clear" w:fill="auto"/>
        </w:rPr>
        <w:t>一般四个等级，具体分级标准按照国家有关法律法规执行。</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0"/>
        <w:rPr>
          <w:rFonts w:hint="eastAsia" w:ascii="黑体" w:hAnsi="黑体" w:eastAsia="黑体" w:cs="黑体"/>
          <w:b w:val="0"/>
          <w:bCs w:val="0"/>
          <w:color w:val="000000" w:themeColor="text1"/>
          <w:spacing w:val="0"/>
          <w:position w:val="0"/>
          <w:sz w:val="32"/>
          <w:szCs w:val="32"/>
          <w:shd w:val="clear" w:fill="auto"/>
        </w:rPr>
      </w:pPr>
      <w:bookmarkStart w:id="7" w:name="_Toc11615"/>
      <w:r>
        <w:rPr>
          <w:rFonts w:hint="eastAsia" w:ascii="黑体" w:hAnsi="黑体" w:eastAsia="黑体" w:cs="黑体"/>
          <w:b w:val="0"/>
          <w:bCs w:val="0"/>
          <w:color w:val="000000" w:themeColor="text1"/>
          <w:spacing w:val="0"/>
          <w:position w:val="0"/>
          <w:sz w:val="32"/>
          <w:szCs w:val="32"/>
          <w:shd w:val="clear" w:fill="auto"/>
        </w:rPr>
        <w:t>2  主要任务</w:t>
      </w:r>
      <w:bookmarkEnd w:id="7"/>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color w:val="000000" w:themeColor="text1"/>
          <w:spacing w:val="0"/>
          <w:position w:val="0"/>
          <w:sz w:val="32"/>
          <w:szCs w:val="32"/>
          <w:shd w:val="clear" w:fill="auto"/>
        </w:rPr>
      </w:pPr>
      <w:bookmarkStart w:id="8" w:name="_Toc18391"/>
      <w:r>
        <w:rPr>
          <w:rFonts w:hint="eastAsia" w:ascii="楷体" w:hAnsi="楷体" w:eastAsia="楷体" w:cs="楷体"/>
          <w:b/>
          <w:color w:val="000000" w:themeColor="text1"/>
          <w:spacing w:val="0"/>
          <w:position w:val="0"/>
          <w:sz w:val="32"/>
          <w:szCs w:val="32"/>
          <w:shd w:val="clear" w:fill="auto"/>
        </w:rPr>
        <w:t>2．1  组织灭火行动</w:t>
      </w:r>
      <w:bookmarkEnd w:id="8"/>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科学运用各种手段扑打明火、开挖（设置）防火隔离带、清理火线、看守火场，严防次生灾害发生。</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color w:val="000000" w:themeColor="text1"/>
          <w:spacing w:val="0"/>
          <w:position w:val="0"/>
          <w:sz w:val="32"/>
          <w:szCs w:val="32"/>
          <w:shd w:val="clear" w:fill="auto"/>
        </w:rPr>
      </w:pPr>
      <w:bookmarkStart w:id="9" w:name="_Toc10711"/>
      <w:r>
        <w:rPr>
          <w:rFonts w:hint="eastAsia" w:ascii="楷体" w:hAnsi="楷体" w:eastAsia="楷体" w:cs="楷体"/>
          <w:b/>
          <w:color w:val="000000" w:themeColor="text1"/>
          <w:spacing w:val="0"/>
          <w:position w:val="0"/>
          <w:sz w:val="32"/>
          <w:szCs w:val="32"/>
          <w:shd w:val="clear" w:fill="auto"/>
        </w:rPr>
        <w:t>2．2  解救疏散人员</w:t>
      </w:r>
      <w:bookmarkEnd w:id="9"/>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组织解救、转移、疏散受威胁群众并及时妥善安置和开展必要的医疗救治。</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color w:val="000000" w:themeColor="text1"/>
          <w:spacing w:val="0"/>
          <w:position w:val="0"/>
          <w:sz w:val="32"/>
          <w:szCs w:val="32"/>
          <w:shd w:val="clear" w:fill="auto"/>
        </w:rPr>
      </w:pPr>
      <w:bookmarkStart w:id="10" w:name="_Toc20748"/>
      <w:r>
        <w:rPr>
          <w:rFonts w:hint="eastAsia" w:ascii="楷体" w:hAnsi="楷体" w:eastAsia="楷体" w:cs="楷体"/>
          <w:b/>
          <w:color w:val="000000" w:themeColor="text1"/>
          <w:spacing w:val="0"/>
          <w:position w:val="0"/>
          <w:sz w:val="32"/>
          <w:szCs w:val="32"/>
          <w:shd w:val="clear" w:fill="auto"/>
        </w:rPr>
        <w:t>2．3  保护重要目标</w:t>
      </w:r>
      <w:bookmarkEnd w:id="10"/>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保护民生和重要经济目标并确保重大危险源安全。</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color w:val="000000" w:themeColor="text1"/>
          <w:spacing w:val="0"/>
          <w:position w:val="0"/>
          <w:sz w:val="32"/>
          <w:szCs w:val="32"/>
          <w:shd w:val="clear" w:fill="auto"/>
        </w:rPr>
      </w:pPr>
      <w:bookmarkStart w:id="11" w:name="_Toc3972"/>
      <w:r>
        <w:rPr>
          <w:rFonts w:hint="eastAsia" w:ascii="楷体" w:hAnsi="楷体" w:eastAsia="楷体" w:cs="楷体"/>
          <w:b/>
          <w:color w:val="000000" w:themeColor="text1"/>
          <w:spacing w:val="0"/>
          <w:position w:val="0"/>
          <w:sz w:val="32"/>
          <w:szCs w:val="32"/>
          <w:shd w:val="clear" w:fill="auto"/>
        </w:rPr>
        <w:t>2．4  转移重要物资</w:t>
      </w:r>
      <w:bookmarkEnd w:id="11"/>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组织抢救、运送、转移重要物资。</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color w:val="000000" w:themeColor="text1"/>
          <w:spacing w:val="0"/>
          <w:position w:val="0"/>
          <w:sz w:val="32"/>
          <w:szCs w:val="32"/>
          <w:shd w:val="clear" w:fill="auto"/>
        </w:rPr>
      </w:pPr>
      <w:bookmarkStart w:id="12" w:name="_Toc9416"/>
      <w:r>
        <w:rPr>
          <w:rFonts w:hint="eastAsia" w:ascii="楷体" w:hAnsi="楷体" w:eastAsia="楷体" w:cs="楷体"/>
          <w:b/>
          <w:color w:val="000000" w:themeColor="text1"/>
          <w:spacing w:val="0"/>
          <w:position w:val="0"/>
          <w:sz w:val="32"/>
          <w:szCs w:val="32"/>
          <w:shd w:val="clear" w:fill="auto"/>
        </w:rPr>
        <w:t>2．5  维护社会稳定</w:t>
      </w:r>
      <w:bookmarkEnd w:id="12"/>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加强森林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火灾发生地区及周边社会治安和公共安全工作，严密防范各类违法犯罪行为，加强重点目标守卫和治安巡逻，维护火灾发生地区及周边社会秩序稳定。</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0"/>
        <w:rPr>
          <w:rFonts w:hint="eastAsia" w:ascii="黑体" w:hAnsi="黑体" w:eastAsia="黑体" w:cs="黑体"/>
          <w:b w:val="0"/>
          <w:bCs w:val="0"/>
          <w:color w:val="000000" w:themeColor="text1"/>
          <w:spacing w:val="0"/>
          <w:position w:val="0"/>
          <w:sz w:val="32"/>
          <w:szCs w:val="32"/>
          <w:shd w:val="clear" w:fill="auto"/>
        </w:rPr>
      </w:pPr>
      <w:bookmarkStart w:id="13" w:name="_Toc27687"/>
      <w:r>
        <w:rPr>
          <w:rFonts w:hint="eastAsia" w:ascii="黑体" w:hAnsi="黑体" w:eastAsia="黑体" w:cs="黑体"/>
          <w:b w:val="0"/>
          <w:bCs w:val="0"/>
          <w:color w:val="000000" w:themeColor="text1"/>
          <w:spacing w:val="0"/>
          <w:position w:val="0"/>
          <w:sz w:val="32"/>
          <w:szCs w:val="32"/>
          <w:shd w:val="clear" w:fill="auto"/>
        </w:rPr>
        <w:t>3  组织指挥体系及职责</w:t>
      </w:r>
      <w:bookmarkEnd w:id="13"/>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全县</w:t>
      </w:r>
      <w:r>
        <w:rPr>
          <w:rFonts w:hint="eastAsia" w:ascii="方正仿宋简体" w:hAnsi="方正仿宋简体" w:eastAsia="方正仿宋简体" w:cs="方正仿宋简体"/>
          <w:color w:val="000000" w:themeColor="text1"/>
          <w:spacing w:val="0"/>
          <w:position w:val="0"/>
          <w:sz w:val="32"/>
          <w:szCs w:val="32"/>
          <w:shd w:val="clear" w:fill="auto"/>
        </w:rPr>
        <w:t>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草原防灭</w:t>
      </w:r>
      <w:r>
        <w:rPr>
          <w:rFonts w:hint="eastAsia" w:ascii="方正仿宋简体" w:hAnsi="方正仿宋简体" w:eastAsia="方正仿宋简体" w:cs="方正仿宋简体"/>
          <w:color w:val="000000" w:themeColor="text1"/>
          <w:spacing w:val="0"/>
          <w:position w:val="0"/>
          <w:sz w:val="32"/>
          <w:szCs w:val="32"/>
          <w:shd w:val="clear" w:fill="auto"/>
        </w:rPr>
        <w:t>火</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指挥体系主要有县级领导、各乡（镇）、各部门三级森林草原防灭火指挥部及办公室组成。</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color w:val="000000" w:themeColor="text1"/>
          <w:spacing w:val="0"/>
          <w:position w:val="0"/>
          <w:sz w:val="32"/>
          <w:szCs w:val="32"/>
          <w:shd w:val="clear" w:fill="auto"/>
        </w:rPr>
      </w:pPr>
      <w:bookmarkStart w:id="14" w:name="_Toc21754"/>
      <w:r>
        <w:rPr>
          <w:rFonts w:hint="eastAsia" w:ascii="楷体" w:hAnsi="楷体" w:eastAsia="楷体" w:cs="楷体"/>
          <w:b/>
          <w:color w:val="000000" w:themeColor="text1"/>
          <w:spacing w:val="0"/>
          <w:position w:val="0"/>
          <w:sz w:val="32"/>
          <w:szCs w:val="32"/>
          <w:shd w:val="clear" w:fill="auto"/>
        </w:rPr>
        <w:t>3．1 森林</w:t>
      </w:r>
      <w:r>
        <w:rPr>
          <w:rFonts w:hint="eastAsia" w:ascii="楷体" w:hAnsi="楷体" w:eastAsia="楷体" w:cs="楷体"/>
          <w:b/>
          <w:color w:val="000000" w:themeColor="text1"/>
          <w:spacing w:val="0"/>
          <w:position w:val="0"/>
          <w:sz w:val="32"/>
          <w:szCs w:val="32"/>
          <w:shd w:val="clear" w:fill="auto"/>
          <w:lang w:val="en-US" w:eastAsia="zh-CN"/>
        </w:rPr>
        <w:t>草原</w:t>
      </w:r>
      <w:r>
        <w:rPr>
          <w:rFonts w:hint="eastAsia" w:ascii="楷体" w:hAnsi="楷体" w:eastAsia="楷体" w:cs="楷体"/>
          <w:b/>
          <w:color w:val="000000" w:themeColor="text1"/>
          <w:spacing w:val="0"/>
          <w:position w:val="0"/>
          <w:sz w:val="32"/>
          <w:szCs w:val="32"/>
          <w:shd w:val="clear" w:fill="auto"/>
        </w:rPr>
        <w:t>防灭火指挥机构及成员单位职责分工</w:t>
      </w:r>
      <w:bookmarkEnd w:id="14"/>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县森防指负责组织、协调和指导全县森林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楷体" w:hAnsi="楷体" w:eastAsia="楷体" w:cs="楷体"/>
          <w:b/>
          <w:color w:val="000000" w:themeColor="text1"/>
          <w:spacing w:val="0"/>
          <w:position w:val="0"/>
          <w:sz w:val="32"/>
          <w:szCs w:val="32"/>
          <w:shd w:val="clear" w:fill="auto"/>
        </w:rPr>
      </w:pPr>
      <w:r>
        <w:rPr>
          <w:rFonts w:hint="eastAsia" w:ascii="楷体" w:hAnsi="楷体" w:eastAsia="楷体" w:cs="楷体"/>
          <w:b/>
          <w:color w:val="000000" w:themeColor="text1"/>
          <w:spacing w:val="0"/>
          <w:position w:val="0"/>
          <w:sz w:val="32"/>
          <w:szCs w:val="32"/>
          <w:shd w:val="clear" w:fill="auto"/>
        </w:rPr>
        <w:t>3．1．1 县森防指组成</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指挥长：由县政府县长担任。</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第一副指挥长：由分管</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应急管理局副县长和分管自然资源和林业草原局</w:t>
      </w:r>
      <w:r>
        <w:rPr>
          <w:rFonts w:hint="eastAsia" w:ascii="方正仿宋简体" w:hAnsi="方正仿宋简体" w:eastAsia="方正仿宋简体" w:cs="方正仿宋简体"/>
          <w:color w:val="000000" w:themeColor="text1"/>
          <w:spacing w:val="0"/>
          <w:position w:val="0"/>
          <w:sz w:val="32"/>
          <w:szCs w:val="32"/>
          <w:shd w:val="clear" w:fill="auto"/>
        </w:rPr>
        <w:t>副县长担任。</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副指挥长：由县政府办主任、县应急管理局局长、县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自然资源和林业草原局</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县公安局、</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县消防救援大队、</w:t>
      </w:r>
      <w:r>
        <w:rPr>
          <w:rFonts w:hint="eastAsia" w:ascii="方正仿宋简体" w:hAnsi="方正仿宋简体" w:eastAsia="方正仿宋简体" w:cs="方正仿宋简体"/>
          <w:color w:val="000000" w:themeColor="text1"/>
          <w:spacing w:val="0"/>
          <w:position w:val="0"/>
          <w:sz w:val="32"/>
          <w:szCs w:val="32"/>
          <w:shd w:val="clear" w:fill="auto"/>
        </w:rPr>
        <w:t>县人武部相关负责人</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和各乡（镇）人民政府乡镇长</w:t>
      </w:r>
      <w:r>
        <w:rPr>
          <w:rFonts w:hint="eastAsia" w:ascii="方正仿宋简体" w:hAnsi="方正仿宋简体" w:eastAsia="方正仿宋简体" w:cs="方正仿宋简体"/>
          <w:color w:val="000000" w:themeColor="text1"/>
          <w:spacing w:val="0"/>
          <w:position w:val="0"/>
          <w:sz w:val="32"/>
          <w:szCs w:val="32"/>
          <w:shd w:val="clear" w:fill="auto"/>
        </w:rPr>
        <w:t>担任。</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成员：由县委宣传部、县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发展和改革委员会</w:t>
      </w:r>
      <w:r>
        <w:rPr>
          <w:rFonts w:hint="eastAsia" w:ascii="方正仿宋简体" w:hAnsi="方正仿宋简体" w:eastAsia="方正仿宋简体" w:cs="方正仿宋简体"/>
          <w:color w:val="000000" w:themeColor="text1"/>
          <w:spacing w:val="0"/>
          <w:position w:val="0"/>
          <w:sz w:val="32"/>
          <w:szCs w:val="32"/>
          <w:shd w:val="clear" w:fill="auto"/>
        </w:rPr>
        <w:t>、县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经信</w:t>
      </w:r>
      <w:r>
        <w:rPr>
          <w:rFonts w:hint="eastAsia" w:ascii="方正仿宋简体" w:hAnsi="方正仿宋简体" w:eastAsia="方正仿宋简体" w:cs="方正仿宋简体"/>
          <w:color w:val="000000" w:themeColor="text1"/>
          <w:spacing w:val="0"/>
          <w:position w:val="0"/>
          <w:sz w:val="32"/>
          <w:szCs w:val="32"/>
          <w:shd w:val="clear" w:fill="auto"/>
        </w:rPr>
        <w:t>商务局、县教育局、县公安局、县民政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和退役军人事务</w:t>
      </w:r>
      <w:r>
        <w:rPr>
          <w:rFonts w:hint="eastAsia" w:ascii="方正仿宋简体" w:hAnsi="方正仿宋简体" w:eastAsia="方正仿宋简体" w:cs="方正仿宋简体"/>
          <w:color w:val="000000" w:themeColor="text1"/>
          <w:spacing w:val="0"/>
          <w:position w:val="0"/>
          <w:sz w:val="32"/>
          <w:szCs w:val="32"/>
          <w:shd w:val="clear" w:fill="auto"/>
        </w:rPr>
        <w:t>局、县财政局、县</w:t>
      </w:r>
      <w:r>
        <w:rPr>
          <w:rFonts w:hint="eastAsia" w:ascii="方正仿宋简体" w:hAnsi="方正仿宋简体" w:eastAsia="方正仿宋简体" w:cs="方正仿宋简体"/>
          <w:color w:val="000000" w:themeColor="text1"/>
          <w:spacing w:val="0"/>
          <w:position w:val="0"/>
          <w:sz w:val="32"/>
          <w:szCs w:val="32"/>
          <w:shd w:val="clear" w:fill="auto"/>
          <w:lang w:eastAsia="zh-CN"/>
        </w:rPr>
        <w:t>自然资源局和林业草原局</w:t>
      </w:r>
      <w:r>
        <w:rPr>
          <w:rFonts w:hint="eastAsia" w:ascii="方正仿宋简体" w:hAnsi="方正仿宋简体" w:eastAsia="方正仿宋简体" w:cs="方正仿宋简体"/>
          <w:color w:val="000000" w:themeColor="text1"/>
          <w:spacing w:val="0"/>
          <w:position w:val="0"/>
          <w:sz w:val="32"/>
          <w:szCs w:val="32"/>
          <w:shd w:val="clear" w:fill="auto"/>
        </w:rPr>
        <w:t>、县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住房和城乡建设</w:t>
      </w:r>
      <w:r>
        <w:rPr>
          <w:rFonts w:hint="eastAsia" w:ascii="方正仿宋简体" w:hAnsi="方正仿宋简体" w:eastAsia="方正仿宋简体" w:cs="方正仿宋简体"/>
          <w:color w:val="000000" w:themeColor="text1"/>
          <w:spacing w:val="0"/>
          <w:position w:val="0"/>
          <w:sz w:val="32"/>
          <w:szCs w:val="32"/>
          <w:shd w:val="clear" w:fill="auto"/>
        </w:rPr>
        <w:t>局、县交通运输局、县农业农村</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和科技水利</w:t>
      </w:r>
      <w:r>
        <w:rPr>
          <w:rFonts w:hint="eastAsia" w:ascii="方正仿宋简体" w:hAnsi="方正仿宋简体" w:eastAsia="方正仿宋简体" w:cs="方正仿宋简体"/>
          <w:color w:val="000000" w:themeColor="text1"/>
          <w:spacing w:val="0"/>
          <w:position w:val="0"/>
          <w:sz w:val="32"/>
          <w:szCs w:val="32"/>
          <w:shd w:val="clear" w:fill="auto"/>
        </w:rPr>
        <w:t>局、县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文化和旅游</w:t>
      </w:r>
      <w:r>
        <w:rPr>
          <w:rFonts w:hint="eastAsia" w:ascii="方正仿宋简体" w:hAnsi="方正仿宋简体" w:eastAsia="方正仿宋简体" w:cs="方正仿宋简体"/>
          <w:color w:val="000000" w:themeColor="text1"/>
          <w:spacing w:val="0"/>
          <w:position w:val="0"/>
          <w:sz w:val="32"/>
          <w:szCs w:val="32"/>
          <w:shd w:val="clear" w:fill="auto"/>
        </w:rPr>
        <w:t>局、县卫健委、</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那曲市生态环境局索县分局、县市场监督管理局、</w:t>
      </w:r>
      <w:r>
        <w:rPr>
          <w:rFonts w:hint="eastAsia" w:ascii="方正仿宋简体" w:hAnsi="方正仿宋简体" w:eastAsia="方正仿宋简体" w:cs="方正仿宋简体"/>
          <w:color w:val="000000" w:themeColor="text1"/>
          <w:spacing w:val="0"/>
          <w:position w:val="0"/>
          <w:sz w:val="32"/>
          <w:szCs w:val="32"/>
          <w:shd w:val="clear" w:fill="auto"/>
        </w:rPr>
        <w:t>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城市管理</w:t>
      </w:r>
      <w:r>
        <w:rPr>
          <w:rFonts w:hint="eastAsia" w:ascii="方正仿宋简体" w:hAnsi="方正仿宋简体" w:eastAsia="方正仿宋简体" w:cs="方正仿宋简体"/>
          <w:color w:val="000000" w:themeColor="text1"/>
          <w:spacing w:val="0"/>
          <w:position w:val="0"/>
          <w:sz w:val="32"/>
          <w:szCs w:val="32"/>
          <w:shd w:val="clear" w:fill="auto"/>
        </w:rPr>
        <w:t>局、县应急管理局、县消防救援大队、</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县森警大队、</w:t>
      </w:r>
      <w:r>
        <w:rPr>
          <w:rFonts w:hint="eastAsia" w:ascii="方正仿宋简体" w:hAnsi="方正仿宋简体" w:eastAsia="方正仿宋简体" w:cs="方正仿宋简体"/>
          <w:color w:val="000000" w:themeColor="text1"/>
          <w:spacing w:val="0"/>
          <w:position w:val="0"/>
          <w:sz w:val="32"/>
          <w:szCs w:val="32"/>
          <w:shd w:val="clear" w:fill="auto"/>
        </w:rPr>
        <w:t>县供电公司</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县气象局、县移动公司、</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县联通公司、</w:t>
      </w:r>
      <w:r>
        <w:rPr>
          <w:rFonts w:hint="eastAsia" w:ascii="方正仿宋简体" w:hAnsi="方正仿宋简体" w:eastAsia="方正仿宋简体" w:cs="方正仿宋简体"/>
          <w:color w:val="000000" w:themeColor="text1"/>
          <w:spacing w:val="0"/>
          <w:position w:val="0"/>
          <w:sz w:val="32"/>
          <w:szCs w:val="32"/>
          <w:shd w:val="clear" w:fill="auto"/>
        </w:rPr>
        <w:t>县电信公司、</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人保财险索县分公司、</w:t>
      </w:r>
      <w:r>
        <w:rPr>
          <w:rFonts w:hint="eastAsia" w:ascii="方正仿宋简体" w:hAnsi="方正仿宋简体" w:eastAsia="方正仿宋简体" w:cs="方正仿宋简体"/>
          <w:color w:val="000000" w:themeColor="text1"/>
          <w:spacing w:val="0"/>
          <w:position w:val="0"/>
          <w:sz w:val="32"/>
          <w:szCs w:val="32"/>
          <w:shd w:val="clear" w:fill="auto"/>
        </w:rPr>
        <w:t>县人武部、县武警中队分管负责人组成。</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各乡（镇）按照“上下基本对应”的要求，设立森林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防灭火指挥所，负责组织、协调和指导辖区森林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楷体" w:hAnsi="楷体" w:eastAsia="楷体" w:cs="楷体"/>
          <w:b/>
          <w:color w:val="000000" w:themeColor="text1"/>
          <w:spacing w:val="0"/>
          <w:position w:val="0"/>
          <w:sz w:val="32"/>
          <w:szCs w:val="32"/>
          <w:shd w:val="clear" w:fill="auto"/>
        </w:rPr>
      </w:pPr>
      <w:r>
        <w:rPr>
          <w:rFonts w:hint="eastAsia" w:ascii="楷体" w:hAnsi="楷体" w:eastAsia="楷体" w:cs="楷体"/>
          <w:b/>
          <w:color w:val="000000" w:themeColor="text1"/>
          <w:spacing w:val="0"/>
          <w:position w:val="0"/>
          <w:sz w:val="32"/>
          <w:szCs w:val="32"/>
          <w:shd w:val="clear" w:fill="auto"/>
        </w:rPr>
        <w:t>3．1．2 县森防指职责</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（1）启动本预案，组织、协调、指导全县范围内的森林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（2）指导协调全县森林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火灾预防扑救工作，负责较大以上有关森林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火灾的处置工作；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（3）贯彻执行上级森防指和</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区</w:t>
      </w:r>
      <w:r>
        <w:rPr>
          <w:rFonts w:hint="eastAsia" w:ascii="方正仿宋简体" w:hAnsi="方正仿宋简体" w:eastAsia="方正仿宋简体" w:cs="方正仿宋简体"/>
          <w:color w:val="000000" w:themeColor="text1"/>
          <w:spacing w:val="0"/>
          <w:position w:val="0"/>
          <w:sz w:val="32"/>
          <w:szCs w:val="32"/>
          <w:shd w:val="clear" w:fill="auto"/>
        </w:rPr>
        <w:t>、市、县党委</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政府关于森林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防灭火工作的决策部署以及其他重大事项的落实情况；</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（4）拟订全县森林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火灾应急处置的有关规定和制度；</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楷体" w:hAnsi="楷体" w:eastAsia="楷体" w:cs="楷体"/>
          <w:b/>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（5）完成县委</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县</w:t>
      </w:r>
      <w:r>
        <w:rPr>
          <w:rFonts w:hint="eastAsia" w:ascii="方正仿宋简体" w:hAnsi="方正仿宋简体" w:eastAsia="方正仿宋简体" w:cs="方正仿宋简体"/>
          <w:color w:val="000000" w:themeColor="text1"/>
          <w:spacing w:val="0"/>
          <w:position w:val="0"/>
          <w:sz w:val="32"/>
          <w:szCs w:val="32"/>
          <w:shd w:val="clear" w:fill="auto"/>
        </w:rPr>
        <w:t>政府交办的其他森林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防灭火工作。</w:t>
      </w:r>
    </w:p>
    <w:p>
      <w:pPr>
        <w:pStyle w:val="13"/>
        <w:spacing w:line="440" w:lineRule="exact"/>
        <w:ind w:firstLine="643" w:firstLineChars="200"/>
        <w:rPr>
          <w:rFonts w:hint="eastAsia" w:ascii="方正仿宋简体" w:hAnsi="方正仿宋简体" w:eastAsia="方正仿宋简体" w:cs="方正仿宋简体"/>
          <w:spacing w:val="5"/>
          <w:sz w:val="32"/>
          <w:szCs w:val="32"/>
        </w:rPr>
      </w:pPr>
      <w:r>
        <w:rPr>
          <w:rFonts w:hint="eastAsia" w:ascii="楷体" w:hAnsi="楷体" w:eastAsia="楷体" w:cs="楷体"/>
          <w:b/>
          <w:color w:val="000000" w:themeColor="text1"/>
          <w:spacing w:val="0"/>
          <w:position w:val="0"/>
          <w:sz w:val="32"/>
          <w:szCs w:val="32"/>
          <w:shd w:val="clear" w:fill="auto"/>
        </w:rPr>
        <w:t>3．1．3</w:t>
      </w:r>
      <w:bookmarkStart w:id="15" w:name="_Toc149778596"/>
      <w:bookmarkStart w:id="16" w:name="_Hlk139553499"/>
      <w:r>
        <w:rPr>
          <w:rFonts w:hint="eastAsia" w:ascii="方正北魏楷书简体" w:hAnsi="方正北魏楷书简体" w:eastAsia="方正北魏楷书简体" w:cs="方正北魏楷书简体"/>
          <w:b/>
          <w:bCs w:val="0"/>
          <w:sz w:val="32"/>
          <w:szCs w:val="32"/>
          <w:lang w:eastAsia="zh-CN"/>
        </w:rPr>
        <w:t>索县</w:t>
      </w:r>
      <w:r>
        <w:rPr>
          <w:rFonts w:hint="eastAsia" w:ascii="方正北魏楷书简体" w:hAnsi="方正北魏楷书简体" w:eastAsia="方正北魏楷书简体" w:cs="方正北魏楷书简体"/>
          <w:b/>
          <w:bCs w:val="0"/>
          <w:sz w:val="32"/>
          <w:szCs w:val="32"/>
          <w:lang w:val="en-US" w:eastAsia="zh-CN"/>
        </w:rPr>
        <w:t>森林草原防灭火</w:t>
      </w:r>
      <w:r>
        <w:rPr>
          <w:rFonts w:hint="eastAsia" w:ascii="方正北魏楷书简体" w:hAnsi="方正北魏楷书简体" w:eastAsia="方正北魏楷书简体" w:cs="方正北魏楷书简体"/>
          <w:b/>
          <w:bCs w:val="0"/>
          <w:sz w:val="32"/>
          <w:szCs w:val="32"/>
        </w:rPr>
        <w:t>指挥部组成人员名单</w:t>
      </w:r>
      <w:bookmarkEnd w:id="15"/>
    </w:p>
    <w:bookmarkEnd w:id="16"/>
    <w:p>
      <w:pPr>
        <w:keepNext w:val="0"/>
        <w:keepLines w:val="0"/>
        <w:pageBreakBefore w:val="0"/>
        <w:widowControl w:val="0"/>
        <w:kinsoku/>
        <w:wordWrap/>
        <w:overflowPunct/>
        <w:topLinePunct w:val="0"/>
        <w:autoSpaceDE/>
        <w:autoSpaceDN/>
        <w:bidi w:val="0"/>
        <w:adjustRightInd/>
        <w:snapToGrid/>
        <w:spacing w:before="0" w:line="560" w:lineRule="exact"/>
        <w:ind w:left="0" w:right="0" w:firstLine="66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bookmarkStart w:id="17" w:name="_Hlk142560843"/>
      <w:r>
        <w:rPr>
          <w:rFonts w:hint="eastAsia" w:ascii="仿宋" w:hAnsi="仿宋" w:eastAsia="仿宋" w:cs="仿宋"/>
          <w:spacing w:val="5"/>
          <w:sz w:val="32"/>
          <w:szCs w:val="32"/>
        </w:rPr>
        <w:t>组</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 xml:space="preserve">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卓玛央中  县政府副县长</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副  组 长： 黄 明 勇   县人武部副部长</w:t>
      </w:r>
    </w:p>
    <w:p>
      <w:pPr>
        <w:keepNext w:val="0"/>
        <w:keepLines w:val="0"/>
        <w:pageBreakBefore w:val="0"/>
        <w:widowControl w:val="0"/>
        <w:kinsoku/>
        <w:wordWrap/>
        <w:overflowPunct/>
        <w:topLinePunct w:val="0"/>
        <w:autoSpaceDE/>
        <w:autoSpaceDN/>
        <w:bidi w:val="0"/>
        <w:adjustRightInd/>
        <w:snapToGrid/>
        <w:spacing w:before="0" w:line="560" w:lineRule="exact"/>
        <w:ind w:left="4330" w:leftChars="302" w:right="0" w:hanging="3696" w:hangingChars="1155"/>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 xml:space="preserve">             洛桑旦增   县政府党组副书记、政府办主任</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 xml:space="preserve">             刘 遇 潋   县应急管理局局长</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 xml:space="preserve"> 成     员： 高 延 涛  县委组织部常务副部长</w:t>
      </w:r>
    </w:p>
    <w:p>
      <w:pPr>
        <w:keepNext w:val="0"/>
        <w:keepLines w:val="0"/>
        <w:pageBreakBefore w:val="0"/>
        <w:widowControl w:val="0"/>
        <w:kinsoku/>
        <w:wordWrap/>
        <w:overflowPunct/>
        <w:topLinePunct w:val="0"/>
        <w:autoSpaceDE/>
        <w:autoSpaceDN/>
        <w:bidi w:val="0"/>
        <w:adjustRightInd/>
        <w:snapToGrid/>
        <w:spacing w:before="0" w:line="560" w:lineRule="exact"/>
        <w:ind w:left="2738" w:leftChars="85" w:right="0" w:hanging="2560" w:hangingChars="8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 xml:space="preserve">                 白    吉   县委宣传部常务副部长、                                   </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4739" w:firstLineChars="1481"/>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网信办主任</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640" w:firstLineChars="8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杨 远 福  县公安局党委委员、</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 xml:space="preserve">                          副局长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640" w:firstLineChars="8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鲁文刚   县发展改革委党组书记、主任</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 xml:space="preserve">                旺    堆  县教育局党组局长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 xml:space="preserve">                拉旺次仁</w:t>
      </w:r>
      <w:r>
        <w:rPr>
          <w:rFonts w:hint="eastAsia" w:ascii="仿宋" w:hAnsi="仿宋" w:eastAsia="仿宋" w:cs="仿宋"/>
          <w:spacing w:val="5"/>
          <w:sz w:val="32"/>
          <w:szCs w:val="32"/>
        </w:rPr>
        <w:t xml:space="preserve">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县经信</w:t>
      </w:r>
      <w:r>
        <w:rPr>
          <w:rFonts w:hint="eastAsia" w:ascii="仿宋" w:hAnsi="仿宋" w:eastAsia="仿宋" w:cs="仿宋"/>
          <w:spacing w:val="5"/>
          <w:sz w:val="32"/>
          <w:szCs w:val="32"/>
          <w:lang w:val="en-US" w:eastAsia="zh-CN"/>
        </w:rPr>
        <w:t>商务</w:t>
      </w:r>
      <w:r>
        <w:rPr>
          <w:rFonts w:hint="eastAsia" w:ascii="仿宋" w:hAnsi="仿宋" w:eastAsia="仿宋" w:cs="仿宋"/>
          <w:spacing w:val="5"/>
          <w:sz w:val="32"/>
          <w:szCs w:val="32"/>
        </w:rPr>
        <w:t>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 xml:space="preserve">                周 国 安</w:t>
      </w:r>
      <w:r>
        <w:rPr>
          <w:rFonts w:hint="eastAsia" w:ascii="仿宋" w:hAnsi="仿宋" w:eastAsia="仿宋" w:cs="仿宋"/>
          <w:spacing w:val="5"/>
          <w:sz w:val="32"/>
          <w:szCs w:val="32"/>
        </w:rPr>
        <w:t xml:space="preserve">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武警索县中队中队长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 xml:space="preserve">叶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 xml:space="preserve">阳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消防救援大队大队长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950" w:leftChars="0" w:right="54" w:hanging="4950" w:hangingChars="15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 xml:space="preserve">                韩   婧</w:t>
      </w:r>
      <w:r>
        <w:rPr>
          <w:rFonts w:hint="eastAsia" w:ascii="仿宋" w:hAnsi="仿宋" w:eastAsia="仿宋" w:cs="仿宋"/>
          <w:spacing w:val="5"/>
          <w:sz w:val="32"/>
          <w:szCs w:val="32"/>
        </w:rPr>
        <w:t xml:space="preserve">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县民政</w:t>
      </w:r>
      <w:r>
        <w:rPr>
          <w:rFonts w:hint="eastAsia" w:ascii="仿宋" w:hAnsi="仿宋" w:eastAsia="仿宋" w:cs="仿宋"/>
          <w:spacing w:val="5"/>
          <w:sz w:val="32"/>
          <w:szCs w:val="32"/>
          <w:lang w:val="en-US" w:eastAsia="zh-CN"/>
        </w:rPr>
        <w:t>和退役军人事务局副</w:t>
      </w:r>
      <w:r>
        <w:rPr>
          <w:rFonts w:hint="eastAsia" w:ascii="仿宋" w:hAnsi="仿宋" w:eastAsia="仿宋" w:cs="仿宋"/>
          <w:spacing w:val="5"/>
          <w:sz w:val="32"/>
          <w:szCs w:val="32"/>
        </w:rPr>
        <w:t>局长</w:t>
      </w:r>
    </w:p>
    <w:p>
      <w:pPr>
        <w:keepNext w:val="0"/>
        <w:keepLines w:val="0"/>
        <w:pageBreakBefore w:val="0"/>
        <w:widowControl/>
        <w:tabs>
          <w:tab w:val="left" w:pos="5040"/>
        </w:tabs>
        <w:kinsoku w:val="0"/>
        <w:wordWrap/>
        <w:overflowPunct/>
        <w:topLinePunct w:val="0"/>
        <w:autoSpaceDE w:val="0"/>
        <w:autoSpaceDN w:val="0"/>
        <w:bidi w:val="0"/>
        <w:adjustRightInd w:val="0"/>
        <w:snapToGrid w:val="0"/>
        <w:spacing w:line="576" w:lineRule="exact"/>
        <w:ind w:left="3082" w:leftChars="0" w:right="54" w:hanging="3082" w:hangingChars="934"/>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 xml:space="preserve">朗加曲珍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县财政局局长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54" w:firstLine="1989" w:firstLineChars="603"/>
        <w:jc w:val="left"/>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 xml:space="preserve">    白玛色珍 </w:t>
      </w:r>
      <w:r>
        <w:rPr>
          <w:rFonts w:hint="eastAsia" w:ascii="仿宋" w:hAnsi="仿宋" w:eastAsia="仿宋" w:cs="仿宋"/>
          <w:spacing w:val="5"/>
          <w:sz w:val="32"/>
          <w:szCs w:val="32"/>
        </w:rPr>
        <w:t xml:space="preserve"> 县</w:t>
      </w:r>
      <w:r>
        <w:rPr>
          <w:rFonts w:hint="eastAsia" w:ascii="仿宋" w:hAnsi="仿宋" w:eastAsia="仿宋" w:cs="仿宋"/>
          <w:spacing w:val="5"/>
          <w:sz w:val="32"/>
          <w:szCs w:val="32"/>
          <w:lang w:val="en-US" w:eastAsia="zh-CN"/>
        </w:rPr>
        <w:t>人力资源和社会保障</w:t>
      </w:r>
      <w:r>
        <w:rPr>
          <w:rFonts w:hint="eastAsia" w:ascii="仿宋" w:hAnsi="仿宋" w:eastAsia="仿宋" w:cs="仿宋"/>
          <w:spacing w:val="5"/>
          <w:sz w:val="32"/>
          <w:szCs w:val="32"/>
        </w:rPr>
        <w:t>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640" w:firstLineChars="8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 xml:space="preserve">文   军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县自然资源</w:t>
      </w:r>
      <w:r>
        <w:rPr>
          <w:rFonts w:hint="eastAsia" w:ascii="仿宋" w:hAnsi="仿宋" w:eastAsia="仿宋" w:cs="仿宋"/>
          <w:spacing w:val="5"/>
          <w:sz w:val="32"/>
          <w:szCs w:val="32"/>
          <w:lang w:val="en-US" w:eastAsia="zh-CN"/>
        </w:rPr>
        <w:t>和林业草局</w:t>
      </w:r>
      <w:r>
        <w:rPr>
          <w:rFonts w:hint="eastAsia" w:ascii="仿宋" w:hAnsi="仿宋" w:eastAsia="仿宋" w:cs="仿宋"/>
          <w:spacing w:val="5"/>
          <w:sz w:val="32"/>
          <w:szCs w:val="32"/>
        </w:rPr>
        <w:t>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640" w:firstLineChars="8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rPr>
        <w:t xml:space="preserve">张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 xml:space="preserve">要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市生态环境局索县分局局</w:t>
      </w:r>
      <w:r>
        <w:rPr>
          <w:rFonts w:hint="eastAsia" w:ascii="仿宋" w:hAnsi="仿宋" w:eastAsia="仿宋" w:cs="仿宋"/>
          <w:spacing w:val="5"/>
          <w:sz w:val="32"/>
          <w:szCs w:val="32"/>
          <w:lang w:val="en-US" w:eastAsia="zh-CN"/>
        </w:rPr>
        <w:t>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640" w:firstLineChars="8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 xml:space="preserve">嘎松泽仁  </w:t>
      </w:r>
      <w:r>
        <w:rPr>
          <w:rFonts w:hint="eastAsia" w:ascii="仿宋" w:hAnsi="仿宋" w:eastAsia="仿宋" w:cs="仿宋"/>
          <w:spacing w:val="5"/>
          <w:sz w:val="32"/>
          <w:szCs w:val="32"/>
        </w:rPr>
        <w:t>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住房和城乡建设</w:t>
      </w:r>
      <w:r>
        <w:rPr>
          <w:rFonts w:hint="eastAsia" w:ascii="方正仿宋简体" w:hAnsi="方正仿宋简体" w:eastAsia="方正仿宋简体" w:cs="方正仿宋简体"/>
          <w:color w:val="000000" w:themeColor="text1"/>
          <w:spacing w:val="0"/>
          <w:position w:val="0"/>
          <w:sz w:val="32"/>
          <w:szCs w:val="32"/>
          <w:shd w:val="clear" w:fill="auto"/>
        </w:rPr>
        <w:t>局</w:t>
      </w:r>
      <w:r>
        <w:rPr>
          <w:rFonts w:hint="eastAsia" w:ascii="仿宋" w:hAnsi="仿宋" w:eastAsia="仿宋" w:cs="仿宋"/>
          <w:spacing w:val="5"/>
          <w:sz w:val="32"/>
          <w:szCs w:val="32"/>
          <w:lang w:val="en-US" w:eastAsia="zh-CN"/>
        </w:rPr>
        <w:t>副局长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640" w:firstLineChars="8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吴   攀</w:t>
      </w:r>
      <w:r>
        <w:rPr>
          <w:rFonts w:hint="eastAsia" w:ascii="仿宋" w:hAnsi="仿宋" w:eastAsia="仿宋" w:cs="仿宋"/>
          <w:spacing w:val="5"/>
          <w:sz w:val="32"/>
          <w:szCs w:val="32"/>
        </w:rPr>
        <w:t xml:space="preserve">   县交通运输局</w:t>
      </w:r>
      <w:r>
        <w:rPr>
          <w:rFonts w:hint="eastAsia" w:ascii="仿宋" w:hAnsi="仿宋" w:eastAsia="仿宋" w:cs="仿宋"/>
          <w:spacing w:val="5"/>
          <w:sz w:val="32"/>
          <w:szCs w:val="32"/>
          <w:lang w:val="en-US" w:eastAsia="zh-CN"/>
        </w:rPr>
        <w:t>副</w:t>
      </w:r>
      <w:r>
        <w:rPr>
          <w:rFonts w:hint="eastAsia" w:ascii="仿宋" w:hAnsi="仿宋" w:eastAsia="仿宋" w:cs="仿宋"/>
          <w:spacing w:val="5"/>
          <w:sz w:val="32"/>
          <w:szCs w:val="32"/>
        </w:rPr>
        <w:t>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640" w:firstLineChars="8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坚   才   县宗教局</w:t>
      </w:r>
      <w:r>
        <w:rPr>
          <w:rFonts w:hint="eastAsia" w:ascii="仿宋" w:hAnsi="仿宋" w:eastAsia="仿宋" w:cs="仿宋"/>
          <w:color w:val="C0504D" w:themeColor="accent2"/>
          <w:spacing w:val="5"/>
          <w:sz w:val="32"/>
          <w:szCs w:val="32"/>
          <w:lang w:val="en-US" w:eastAsia="zh-CN"/>
          <w14:textFill>
            <w14:solidFill>
              <w14:schemeClr w14:val="accent2"/>
            </w14:solidFill>
          </w14:textFill>
        </w:rPr>
        <w:t>事务</w:t>
      </w:r>
      <w:r>
        <w:rPr>
          <w:rFonts w:hint="eastAsia" w:ascii="仿宋" w:hAnsi="仿宋" w:eastAsia="仿宋" w:cs="仿宋"/>
          <w:spacing w:val="5"/>
          <w:sz w:val="32"/>
          <w:szCs w:val="32"/>
          <w:lang w:val="en-US" w:eastAsia="zh-CN"/>
        </w:rPr>
        <w:t>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640" w:firstLineChars="8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梁文昭</w:t>
      </w:r>
      <w:r>
        <w:rPr>
          <w:rFonts w:hint="eastAsia" w:ascii="仿宋" w:hAnsi="仿宋" w:eastAsia="仿宋" w:cs="仿宋"/>
          <w:spacing w:val="5"/>
          <w:sz w:val="32"/>
          <w:szCs w:val="32"/>
        </w:rPr>
        <w:t xml:space="preserve">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县农业农村</w:t>
      </w:r>
      <w:r>
        <w:rPr>
          <w:rFonts w:hint="eastAsia" w:ascii="仿宋" w:hAnsi="仿宋" w:eastAsia="仿宋" w:cs="仿宋"/>
          <w:spacing w:val="5"/>
          <w:sz w:val="32"/>
          <w:szCs w:val="32"/>
          <w:lang w:val="en-US" w:eastAsia="zh-CN"/>
        </w:rPr>
        <w:t>和科技水利</w:t>
      </w:r>
      <w:r>
        <w:rPr>
          <w:rFonts w:hint="eastAsia" w:ascii="仿宋" w:hAnsi="仿宋" w:eastAsia="仿宋" w:cs="仿宋"/>
          <w:spacing w:val="5"/>
          <w:sz w:val="32"/>
          <w:szCs w:val="32"/>
        </w:rPr>
        <w:t>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640" w:firstLineChars="8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仁  青</w:t>
      </w:r>
      <w:r>
        <w:rPr>
          <w:rFonts w:hint="eastAsia" w:ascii="仿宋" w:hAnsi="仿宋" w:eastAsia="仿宋" w:cs="仿宋"/>
          <w:spacing w:val="5"/>
          <w:sz w:val="32"/>
          <w:szCs w:val="32"/>
        </w:rPr>
        <w:t xml:space="preserve">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 xml:space="preserve">  县卫健委主任</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330" w:leftChars="1119" w:right="54" w:hanging="1980" w:hangingChars="600"/>
        <w:jc w:val="both"/>
        <w:textAlignment w:val="baseline"/>
        <w:rPr>
          <w:rFonts w:hint="eastAsia" w:ascii="仿宋" w:hAnsi="仿宋" w:eastAsia="仿宋" w:cs="仿宋"/>
          <w:spacing w:val="5"/>
          <w:sz w:val="32"/>
          <w:szCs w:val="32"/>
          <w:lang w:val="en-US"/>
        </w:rPr>
      </w:pPr>
      <w:r>
        <w:rPr>
          <w:rFonts w:hint="eastAsia" w:ascii="仿宋" w:hAnsi="仿宋" w:eastAsia="仿宋" w:cs="仿宋"/>
          <w:spacing w:val="5"/>
          <w:sz w:val="32"/>
          <w:szCs w:val="32"/>
          <w:lang w:val="en-US" w:eastAsia="zh-CN"/>
        </w:rPr>
        <w:t>张 佳 佳    县融媒体中心主任</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310" w:firstLineChars="7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晁 向 前</w:t>
      </w:r>
      <w:r>
        <w:rPr>
          <w:rFonts w:hint="eastAsia" w:ascii="仿宋" w:hAnsi="仿宋" w:eastAsia="仿宋" w:cs="仿宋"/>
          <w:spacing w:val="5"/>
          <w:sz w:val="32"/>
          <w:szCs w:val="32"/>
        </w:rPr>
        <w:t xml:space="preserve">    县市场监督管理局局长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310" w:firstLineChars="700"/>
        <w:jc w:val="left"/>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阿旺次仁</w:t>
      </w:r>
      <w:r>
        <w:rPr>
          <w:rFonts w:hint="eastAsia" w:ascii="仿宋" w:hAnsi="仿宋" w:eastAsia="仿宋" w:cs="仿宋"/>
          <w:spacing w:val="5"/>
          <w:sz w:val="32"/>
          <w:szCs w:val="32"/>
        </w:rPr>
        <w:t xml:space="preserve">    </w:t>
      </w:r>
      <w:r>
        <w:rPr>
          <w:rFonts w:hint="eastAsia" w:ascii="仿宋" w:hAnsi="仿宋" w:eastAsia="仿宋" w:cs="仿宋"/>
          <w:spacing w:val="5"/>
          <w:sz w:val="32"/>
          <w:szCs w:val="32"/>
          <w:lang w:val="en-US" w:eastAsia="zh-CN"/>
        </w:rPr>
        <w:t>县社会工作部副部长、</w:t>
      </w:r>
      <w:r>
        <w:rPr>
          <w:rFonts w:hint="eastAsia" w:ascii="仿宋" w:hAnsi="仿宋" w:eastAsia="仿宋" w:cs="仿宋"/>
          <w:spacing w:val="5"/>
          <w:sz w:val="32"/>
          <w:szCs w:val="32"/>
        </w:rPr>
        <w:t>信访局局长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310" w:firstLineChars="7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桑旦扎西</w:t>
      </w:r>
      <w:r>
        <w:rPr>
          <w:rFonts w:hint="eastAsia" w:ascii="仿宋" w:hAnsi="仿宋" w:eastAsia="仿宋" w:cs="仿宋"/>
          <w:spacing w:val="5"/>
          <w:sz w:val="32"/>
          <w:szCs w:val="32"/>
        </w:rPr>
        <w:t xml:space="preserve">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县城市管理局局长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310" w:firstLineChars="700"/>
        <w:jc w:val="both"/>
        <w:textAlignment w:val="baseline"/>
        <w:rPr>
          <w:rFonts w:hint="eastAsia" w:ascii="仿宋" w:hAnsi="仿宋" w:eastAsia="仿宋" w:cs="仿宋"/>
          <w:spacing w:val="5"/>
          <w:sz w:val="32"/>
          <w:szCs w:val="32"/>
          <w:lang w:val="en-US"/>
        </w:rPr>
      </w:pPr>
      <w:r>
        <w:rPr>
          <w:rFonts w:hint="eastAsia" w:ascii="仿宋" w:hAnsi="仿宋" w:eastAsia="仿宋" w:cs="仿宋"/>
          <w:spacing w:val="5"/>
          <w:sz w:val="32"/>
          <w:szCs w:val="32"/>
        </w:rPr>
        <w:t>拉巴</w:t>
      </w:r>
      <w:r>
        <w:rPr>
          <w:rFonts w:hint="eastAsia" w:ascii="仿宋" w:hAnsi="仿宋" w:eastAsia="仿宋" w:cs="仿宋"/>
          <w:spacing w:val="5"/>
          <w:sz w:val="32"/>
          <w:szCs w:val="32"/>
          <w:lang w:val="en-US" w:eastAsia="zh-CN"/>
        </w:rPr>
        <w:t>顿珠</w:t>
      </w:r>
      <w:r>
        <w:rPr>
          <w:rFonts w:hint="eastAsia" w:ascii="仿宋" w:hAnsi="仿宋" w:eastAsia="仿宋" w:cs="仿宋"/>
          <w:spacing w:val="5"/>
          <w:sz w:val="32"/>
          <w:szCs w:val="32"/>
        </w:rPr>
        <w:t xml:space="preserve">    县</w:t>
      </w:r>
      <w:r>
        <w:rPr>
          <w:rFonts w:hint="eastAsia" w:ascii="仿宋" w:hAnsi="仿宋" w:eastAsia="仿宋" w:cs="仿宋"/>
          <w:spacing w:val="5"/>
          <w:sz w:val="32"/>
          <w:szCs w:val="32"/>
          <w:lang w:val="en-US" w:eastAsia="zh-CN"/>
        </w:rPr>
        <w:t>藏语委办主任</w:t>
      </w:r>
    </w:p>
    <w:p>
      <w:pPr>
        <w:keepNext w:val="0"/>
        <w:keepLines w:val="0"/>
        <w:pageBreakBefore w:val="0"/>
        <w:widowControl/>
        <w:kinsoku w:val="0"/>
        <w:wordWrap/>
        <w:overflowPunct/>
        <w:topLinePunct w:val="0"/>
        <w:autoSpaceDE w:val="0"/>
        <w:autoSpaceDN w:val="0"/>
        <w:bidi w:val="0"/>
        <w:adjustRightInd w:val="0"/>
        <w:snapToGrid w:val="0"/>
        <w:spacing w:line="576" w:lineRule="exact"/>
        <w:ind w:right="54" w:firstLine="2310" w:firstLineChars="7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朱 冉 学    农业银行</w:t>
      </w:r>
      <w:r>
        <w:rPr>
          <w:rFonts w:hint="eastAsia" w:ascii="仿宋" w:hAnsi="仿宋" w:eastAsia="仿宋" w:cs="仿宋"/>
          <w:spacing w:val="5"/>
          <w:sz w:val="32"/>
          <w:szCs w:val="32"/>
          <w:lang w:val="en-US" w:eastAsia="zh-CN"/>
        </w:rPr>
        <w:t>索县支行</w:t>
      </w:r>
      <w:r>
        <w:rPr>
          <w:rFonts w:hint="eastAsia" w:ascii="仿宋" w:hAnsi="仿宋" w:eastAsia="仿宋" w:cs="仿宋"/>
          <w:spacing w:val="5"/>
          <w:sz w:val="32"/>
          <w:szCs w:val="32"/>
        </w:rPr>
        <w:t>行长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330" w:leftChars="1119" w:right="54" w:hanging="1980" w:hangingChars="6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次仁达瓦    县气象局局长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330" w:leftChars="1119" w:right="54" w:hanging="1980" w:hangingChars="6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常 智 远    县供电公司总经理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330" w:leftChars="1119" w:right="54" w:hanging="1980" w:hangingChars="6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次旺赤列    县邮政分公司负责人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330" w:leftChars="1119" w:right="54" w:hanging="1980" w:hangingChars="6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扎西旺久    县电信局局长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330" w:leftChars="1119" w:right="54" w:hanging="1980" w:hangingChars="6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旦真才旺    县移动分公司总经理</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265" w:leftChars="2031" w:right="54" w:firstLine="0" w:firstLineChars="0"/>
        <w:jc w:val="both"/>
        <w:textAlignment w:val="baseline"/>
        <w:rPr>
          <w:rFonts w:hint="eastAsia" w:ascii="仿宋" w:hAnsi="仿宋" w:eastAsia="仿宋" w:cs="仿宋"/>
          <w:color w:val="C0504D" w:themeColor="accent2"/>
          <w:spacing w:val="5"/>
          <w:sz w:val="32"/>
          <w:szCs w:val="32"/>
          <w:lang w:val="en-US" w:eastAsia="zh-CN"/>
          <w14:textFill>
            <w14:solidFill>
              <w14:schemeClr w14:val="accent2"/>
            </w14:solidFill>
          </w14:textFill>
        </w:rPr>
      </w:pPr>
      <w:r>
        <w:rPr>
          <w:rFonts w:hint="eastAsia" w:ascii="仿宋" w:hAnsi="仿宋" w:eastAsia="仿宋" w:cs="仿宋"/>
          <w:color w:val="C0504D" w:themeColor="accent2"/>
          <w:spacing w:val="5"/>
          <w:sz w:val="32"/>
          <w:szCs w:val="32"/>
          <w:lang w:val="en-US" w:eastAsia="zh-CN"/>
          <w14:textFill>
            <w14:solidFill>
              <w14:schemeClr w14:val="accent2"/>
            </w14:solidFill>
          </w14:textFill>
        </w:rPr>
        <w:t>县联通公司</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330" w:leftChars="1119" w:right="54" w:hanging="1980" w:hangingChars="6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吾金曲珍    人保公司负责人</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310" w:firstLineChars="7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lang w:val="en-US" w:eastAsia="zh-CN"/>
        </w:rPr>
        <w:t>刘    欢</w:t>
      </w:r>
      <w:r>
        <w:rPr>
          <w:rFonts w:hint="eastAsia" w:ascii="仿宋" w:hAnsi="仿宋" w:eastAsia="仿宋" w:cs="仿宋"/>
          <w:spacing w:val="5"/>
          <w:sz w:val="32"/>
          <w:szCs w:val="32"/>
        </w:rPr>
        <w:t xml:space="preserve">    亚拉镇党委副书记、镇长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310" w:firstLineChars="7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袁 世 清    荣布镇党委副书记、镇长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310" w:firstLineChars="7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索朗次仁    若达乡党委副书记、乡长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310" w:firstLineChars="7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吾</w:t>
      </w:r>
      <w:r>
        <w:rPr>
          <w:rFonts w:hint="eastAsia" w:ascii="仿宋" w:hAnsi="仿宋" w:eastAsia="仿宋" w:cs="仿宋"/>
          <w:spacing w:val="5"/>
          <w:sz w:val="32"/>
          <w:szCs w:val="32"/>
          <w:lang w:val="en-US" w:eastAsia="zh-CN"/>
        </w:rPr>
        <w:t>坚</w:t>
      </w:r>
      <w:r>
        <w:rPr>
          <w:rFonts w:hint="eastAsia" w:ascii="仿宋" w:hAnsi="仿宋" w:eastAsia="仿宋" w:cs="仿宋"/>
          <w:spacing w:val="5"/>
          <w:sz w:val="32"/>
          <w:szCs w:val="32"/>
        </w:rPr>
        <w:t>卓玛    热瓦乡党委副书记、乡长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310" w:firstLineChars="7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洛朱晋美    赤多乡党委副书记、乡长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310" w:firstLineChars="7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成    畅    嘎美乡党委副书记、乡长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310" w:firstLineChars="700"/>
        <w:jc w:val="both"/>
        <w:textAlignment w:val="baseline"/>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次旦多吉</w:t>
      </w:r>
      <w:r>
        <w:rPr>
          <w:rFonts w:hint="eastAsia" w:ascii="仿宋" w:hAnsi="仿宋" w:eastAsia="仿宋" w:cs="仿宋"/>
          <w:spacing w:val="5"/>
          <w:sz w:val="32"/>
          <w:szCs w:val="32"/>
        </w:rPr>
        <w:t xml:space="preserve">    加勤乡党委副书记、</w:t>
      </w:r>
      <w:r>
        <w:rPr>
          <w:rFonts w:hint="eastAsia" w:ascii="仿宋" w:hAnsi="仿宋" w:eastAsia="仿宋" w:cs="仿宋"/>
          <w:spacing w:val="5"/>
          <w:sz w:val="32"/>
          <w:szCs w:val="32"/>
          <w:lang w:val="en-US" w:eastAsia="zh-CN"/>
        </w:rPr>
        <w:t>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310" w:firstLineChars="7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余 晓 磊     江达乡党委副书记、乡长</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40" w:right="54" w:firstLine="2310" w:firstLineChars="700"/>
        <w:jc w:val="both"/>
        <w:textAlignment w:val="baseline"/>
        <w:rPr>
          <w:rFonts w:hint="eastAsia" w:ascii="仿宋" w:hAnsi="仿宋" w:eastAsia="仿宋" w:cs="仿宋"/>
          <w:spacing w:val="5"/>
          <w:sz w:val="32"/>
          <w:szCs w:val="32"/>
        </w:rPr>
      </w:pPr>
      <w:r>
        <w:rPr>
          <w:rFonts w:hint="eastAsia" w:ascii="仿宋" w:hAnsi="仿宋" w:eastAsia="仿宋" w:cs="仿宋"/>
          <w:spacing w:val="5"/>
          <w:sz w:val="32"/>
          <w:szCs w:val="32"/>
        </w:rPr>
        <w:t xml:space="preserve">李  </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 xml:space="preserve"> 强     西昌乡党委副书记、乡长</w:t>
      </w:r>
    </w:p>
    <w:p>
      <w:pPr>
        <w:spacing w:line="540" w:lineRule="exact"/>
        <w:ind w:firstLine="2310" w:firstLineChars="700"/>
        <w:rPr>
          <w:rFonts w:hint="eastAsia" w:ascii="仿宋" w:hAnsi="仿宋" w:eastAsia="仿宋" w:cs="仿宋"/>
          <w:spacing w:val="5"/>
          <w:sz w:val="32"/>
          <w:szCs w:val="32"/>
        </w:rPr>
      </w:pPr>
      <w:r>
        <w:rPr>
          <w:rFonts w:hint="eastAsia" w:ascii="仿宋" w:hAnsi="仿宋" w:eastAsia="仿宋" w:cs="仿宋"/>
          <w:spacing w:val="5"/>
          <w:sz w:val="32"/>
          <w:szCs w:val="32"/>
        </w:rPr>
        <w:t>才旺多杰     嘎木乡党委副书记、乡长</w:t>
      </w:r>
    </w:p>
    <w:p>
      <w:pPr>
        <w:spacing w:line="540" w:lineRule="exact"/>
        <w:ind w:firstLine="660" w:firstLineChars="200"/>
        <w:rPr>
          <w:rFonts w:hint="eastAsia" w:ascii="方正仿宋简体" w:hAnsi="方正仿宋简体" w:eastAsia="方正仿宋简体" w:cs="方正仿宋简体"/>
          <w:spacing w:val="5"/>
          <w:sz w:val="32"/>
          <w:szCs w:val="32"/>
        </w:rPr>
      </w:pPr>
      <w:r>
        <w:rPr>
          <w:rFonts w:hint="eastAsia" w:ascii="方正仿宋简体" w:hAnsi="方正仿宋简体" w:eastAsia="方正仿宋简体" w:cs="方正仿宋简体"/>
          <w:spacing w:val="5"/>
          <w:sz w:val="32"/>
          <w:szCs w:val="32"/>
        </w:rPr>
        <w:t>领导小组下设办公室</w:t>
      </w:r>
      <w:r>
        <w:rPr>
          <w:rFonts w:hint="eastAsia" w:ascii="方正仿宋简体" w:hAnsi="方正仿宋简体" w:eastAsia="方正仿宋简体" w:cs="方正仿宋简体"/>
          <w:spacing w:val="5"/>
          <w:sz w:val="32"/>
          <w:szCs w:val="32"/>
          <w:lang w:eastAsia="zh-CN"/>
        </w:rPr>
        <w:t>，</w:t>
      </w:r>
      <w:r>
        <w:rPr>
          <w:rFonts w:hint="eastAsia" w:ascii="方正仿宋简体" w:hAnsi="方正仿宋简体" w:eastAsia="方正仿宋简体" w:cs="方正仿宋简体"/>
          <w:spacing w:val="5"/>
          <w:sz w:val="32"/>
          <w:szCs w:val="32"/>
        </w:rPr>
        <w:t>设在</w:t>
      </w:r>
      <w:r>
        <w:rPr>
          <w:rFonts w:hint="eastAsia" w:ascii="方正仿宋简体" w:hAnsi="方正仿宋简体" w:eastAsia="方正仿宋简体" w:cs="方正仿宋简体"/>
          <w:spacing w:val="5"/>
          <w:sz w:val="32"/>
          <w:szCs w:val="32"/>
          <w:lang w:eastAsia="zh-CN"/>
        </w:rPr>
        <w:t>（</w:t>
      </w:r>
      <w:r>
        <w:rPr>
          <w:rFonts w:hint="eastAsia" w:ascii="方正仿宋简体" w:hAnsi="方正仿宋简体" w:eastAsia="方正仿宋简体" w:cs="方正仿宋简体"/>
          <w:spacing w:val="5"/>
          <w:sz w:val="32"/>
          <w:szCs w:val="32"/>
        </w:rPr>
        <w:t>县</w:t>
      </w:r>
      <w:r>
        <w:rPr>
          <w:rFonts w:hint="eastAsia" w:ascii="方正仿宋简体" w:hAnsi="方正仿宋简体" w:eastAsia="方正仿宋简体" w:cs="方正仿宋简体"/>
          <w:spacing w:val="5"/>
          <w:sz w:val="32"/>
          <w:szCs w:val="32"/>
          <w:lang w:val="en-US" w:eastAsia="zh-CN"/>
        </w:rPr>
        <w:t>森林草原防灭火</w:t>
      </w:r>
      <w:r>
        <w:rPr>
          <w:rFonts w:hint="eastAsia" w:ascii="方正仿宋简体" w:hAnsi="方正仿宋简体" w:eastAsia="方正仿宋简体" w:cs="方正仿宋简体"/>
          <w:spacing w:val="5"/>
          <w:sz w:val="32"/>
          <w:szCs w:val="32"/>
          <w:lang w:eastAsia="zh-CN"/>
        </w:rPr>
        <w:t>指挥部）</w:t>
      </w:r>
      <w:r>
        <w:rPr>
          <w:rFonts w:hint="eastAsia" w:ascii="方正仿宋简体" w:hAnsi="方正仿宋简体" w:eastAsia="方正仿宋简体" w:cs="方正仿宋简体"/>
          <w:spacing w:val="5"/>
          <w:sz w:val="32"/>
          <w:szCs w:val="32"/>
          <w:lang w:val="en-US" w:eastAsia="zh-CN"/>
        </w:rPr>
        <w:t>县</w:t>
      </w:r>
      <w:r>
        <w:rPr>
          <w:rFonts w:hint="eastAsia" w:ascii="方正仿宋简体" w:hAnsi="方正仿宋简体" w:eastAsia="方正仿宋简体" w:cs="方正仿宋简体"/>
          <w:spacing w:val="5"/>
          <w:sz w:val="32"/>
          <w:szCs w:val="32"/>
        </w:rPr>
        <w:t>应急管理局。</w:t>
      </w:r>
      <w:r>
        <w:rPr>
          <w:rFonts w:hint="eastAsia" w:ascii="方正仿宋简体" w:hAnsi="方正仿宋简体" w:eastAsia="方正仿宋简体" w:cs="方正仿宋简体"/>
          <w:spacing w:val="5"/>
          <w:sz w:val="32"/>
          <w:szCs w:val="32"/>
          <w:lang w:val="en-US" w:eastAsia="zh-CN"/>
        </w:rPr>
        <w:t>办公室主任</w:t>
      </w:r>
      <w:r>
        <w:rPr>
          <w:rFonts w:hint="eastAsia" w:ascii="方正仿宋简体" w:hAnsi="方正仿宋简体" w:eastAsia="方正仿宋简体" w:cs="方正仿宋简体"/>
          <w:spacing w:val="5"/>
          <w:sz w:val="32"/>
          <w:szCs w:val="32"/>
        </w:rPr>
        <w:t>由</w:t>
      </w:r>
      <w:r>
        <w:rPr>
          <w:rFonts w:hint="eastAsia" w:ascii="方正仿宋简体" w:hAnsi="方正仿宋简体" w:eastAsia="方正仿宋简体" w:cs="方正仿宋简体"/>
          <w:spacing w:val="5"/>
          <w:sz w:val="32"/>
          <w:szCs w:val="32"/>
          <w:lang w:val="en-US" w:eastAsia="zh-CN"/>
        </w:rPr>
        <w:t>分管副县长担任</w:t>
      </w:r>
      <w:r>
        <w:rPr>
          <w:rFonts w:hint="eastAsia" w:ascii="方正仿宋简体" w:hAnsi="方正仿宋简体" w:eastAsia="方正仿宋简体" w:cs="方正仿宋简体"/>
          <w:spacing w:val="5"/>
          <w:sz w:val="32"/>
          <w:szCs w:val="32"/>
        </w:rPr>
        <w:t>，</w:t>
      </w:r>
      <w:r>
        <w:rPr>
          <w:rFonts w:hint="eastAsia" w:ascii="方正仿宋简体" w:hAnsi="方正仿宋简体" w:eastAsia="方正仿宋简体" w:cs="方正仿宋简体"/>
          <w:spacing w:val="5"/>
          <w:sz w:val="32"/>
          <w:szCs w:val="32"/>
          <w:lang w:val="en-US" w:eastAsia="zh-CN"/>
        </w:rPr>
        <w:t>副主任由应急管理局局长担任，</w:t>
      </w:r>
      <w:r>
        <w:rPr>
          <w:rFonts w:hint="eastAsia" w:ascii="方正仿宋简体" w:hAnsi="方正仿宋简体" w:eastAsia="方正仿宋简体" w:cs="方正仿宋简体"/>
          <w:spacing w:val="5"/>
          <w:sz w:val="32"/>
          <w:szCs w:val="32"/>
        </w:rPr>
        <w:t>负责领导小组办公室日常工作。</w:t>
      </w:r>
    </w:p>
    <w:p>
      <w:pPr>
        <w:widowControl/>
        <w:shd w:val="clear" w:color="auto" w:fill="FFFFFF"/>
        <w:spacing w:after="150" w:line="440" w:lineRule="exact"/>
        <w:ind w:firstLine="631"/>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kern w:val="0"/>
          <w:sz w:val="32"/>
          <w:szCs w:val="32"/>
          <w:highlight w:val="none"/>
          <w:lang w:eastAsia="zh-CN"/>
        </w:rPr>
        <w:t>（</w:t>
      </w:r>
      <w:r>
        <w:rPr>
          <w:rFonts w:hint="eastAsia" w:ascii="方正仿宋简体" w:hAnsi="方正仿宋简体" w:eastAsia="方正仿宋简体" w:cs="方正仿宋简体"/>
          <w:color w:val="333333"/>
          <w:kern w:val="0"/>
          <w:sz w:val="32"/>
          <w:szCs w:val="32"/>
          <w:highlight w:val="none"/>
          <w:lang w:val="en-US" w:eastAsia="zh-CN"/>
        </w:rPr>
        <w:t>注：领导小组人员如有变动，由相应职务人员自行替补，不在另行行文</w:t>
      </w:r>
      <w:r>
        <w:rPr>
          <w:rFonts w:hint="eastAsia" w:ascii="方正仿宋简体" w:hAnsi="方正仿宋简体" w:eastAsia="方正仿宋简体" w:cs="方正仿宋简体"/>
          <w:color w:val="333333"/>
          <w:kern w:val="0"/>
          <w:sz w:val="32"/>
          <w:szCs w:val="32"/>
          <w:highlight w:val="none"/>
          <w:lang w:eastAsia="zh-CN"/>
        </w:rPr>
        <w:t>）。</w:t>
      </w:r>
    </w:p>
    <w:bookmarkEnd w:id="17"/>
    <w:p>
      <w:pPr>
        <w:keepNext w:val="0"/>
        <w:keepLines w:val="0"/>
        <w:pageBreakBefore w:val="0"/>
        <w:widowControl w:val="0"/>
        <w:numPr>
          <w:ilvl w:val="0"/>
          <w:numId w:val="2"/>
        </w:numPr>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楷体" w:hAnsi="楷体" w:eastAsia="楷体" w:cs="楷体"/>
          <w:b/>
          <w:color w:val="000000" w:themeColor="text1"/>
          <w:spacing w:val="0"/>
          <w:position w:val="0"/>
          <w:sz w:val="32"/>
          <w:szCs w:val="32"/>
          <w:shd w:val="clear" w:fill="auto"/>
        </w:rPr>
      </w:pPr>
      <w:r>
        <w:rPr>
          <w:rFonts w:hint="eastAsia" w:ascii="楷体" w:hAnsi="楷体" w:eastAsia="楷体" w:cs="楷体"/>
          <w:b/>
          <w:color w:val="000000" w:themeColor="text1"/>
          <w:spacing w:val="0"/>
          <w:position w:val="0"/>
          <w:sz w:val="32"/>
          <w:szCs w:val="32"/>
          <w:shd w:val="clear" w:fill="auto"/>
          <w:lang w:val="en-US" w:eastAsia="zh-CN"/>
        </w:rPr>
        <w:t>1. 4</w:t>
      </w:r>
      <w:r>
        <w:rPr>
          <w:rFonts w:hint="eastAsia" w:ascii="楷体" w:hAnsi="楷体" w:eastAsia="楷体" w:cs="楷体"/>
          <w:b/>
          <w:color w:val="000000" w:themeColor="text1"/>
          <w:spacing w:val="0"/>
          <w:position w:val="0"/>
          <w:sz w:val="32"/>
          <w:szCs w:val="32"/>
          <w:shd w:val="clear" w:fill="auto"/>
        </w:rPr>
        <w:t>成员单位职责</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rPr>
        <w:t>县委宣传部：</w:t>
      </w:r>
      <w:r>
        <w:rPr>
          <w:rFonts w:hint="eastAsia" w:ascii="方正仿宋简体" w:hAnsi="方正仿宋简体" w:eastAsia="方正仿宋简体" w:cs="方正仿宋简体"/>
          <w:color w:val="000000" w:themeColor="text1"/>
          <w:spacing w:val="0"/>
          <w:position w:val="0"/>
          <w:sz w:val="32"/>
          <w:szCs w:val="32"/>
          <w:shd w:val="clear" w:fill="auto"/>
        </w:rPr>
        <w:t>负责组织协调有关媒体开展森林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防灭火公益宣传；指导、协调做好森林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火灾突发事件信息发布和舆论引导等工作。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rPr>
        <w:t>县</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融媒体</w:t>
      </w:r>
      <w:r>
        <w:rPr>
          <w:rFonts w:hint="eastAsia" w:ascii="方正仿宋简体" w:hAnsi="方正仿宋简体" w:eastAsia="方正仿宋简体" w:cs="方正仿宋简体"/>
          <w:b/>
          <w:bCs/>
          <w:color w:val="000000" w:themeColor="text1"/>
          <w:spacing w:val="0"/>
          <w:position w:val="0"/>
          <w:sz w:val="32"/>
          <w:szCs w:val="32"/>
          <w:shd w:val="clear" w:fill="auto"/>
        </w:rPr>
        <w:t>：</w:t>
      </w:r>
      <w:r>
        <w:rPr>
          <w:rFonts w:hint="eastAsia" w:ascii="方正仿宋简体" w:hAnsi="方正仿宋简体" w:eastAsia="方正仿宋简体" w:cs="方正仿宋简体"/>
          <w:color w:val="000000" w:themeColor="text1"/>
          <w:spacing w:val="0"/>
          <w:position w:val="0"/>
          <w:sz w:val="32"/>
          <w:szCs w:val="32"/>
          <w:shd w:val="clear" w:fill="auto"/>
        </w:rPr>
        <w:t>负责组织对全县森林防灭火工作进行宣传报道，根据县森防指的要求，及时发布森林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县政府办：</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负责参与组织实施森林草原火灾的救援工作，</w:t>
      </w:r>
      <w:r>
        <w:rPr>
          <w:rFonts w:hint="eastAsia" w:ascii="仿宋" w:hAnsi="仿宋" w:eastAsia="仿宋" w:cs="仿宋"/>
          <w:color w:val="000000" w:themeColor="text1"/>
          <w:sz w:val="32"/>
          <w:szCs w:val="32"/>
        </w:rPr>
        <w:t>负责森林</w:t>
      </w:r>
      <w:r>
        <w:rPr>
          <w:rFonts w:hint="eastAsia" w:ascii="仿宋" w:hAnsi="仿宋" w:eastAsia="仿宋" w:cs="仿宋"/>
          <w:color w:val="000000" w:themeColor="text1"/>
          <w:sz w:val="32"/>
          <w:szCs w:val="32"/>
          <w:lang w:val="en-US" w:eastAsia="zh-CN"/>
        </w:rPr>
        <w:t>草原</w:t>
      </w:r>
      <w:r>
        <w:rPr>
          <w:rFonts w:hint="eastAsia" w:ascii="仿宋" w:hAnsi="仿宋" w:eastAsia="仿宋" w:cs="仿宋"/>
          <w:color w:val="000000" w:themeColor="text1"/>
          <w:sz w:val="32"/>
          <w:szCs w:val="32"/>
        </w:rPr>
        <w:t>火灾扑救工作的协调。</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rPr>
        <w:t>县</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发展改革委</w:t>
      </w:r>
      <w:r>
        <w:rPr>
          <w:rFonts w:hint="eastAsia" w:ascii="方正仿宋简体" w:hAnsi="方正仿宋简体" w:eastAsia="方正仿宋简体" w:cs="方正仿宋简体"/>
          <w:b/>
          <w:bCs/>
          <w:color w:val="000000" w:themeColor="text1"/>
          <w:spacing w:val="0"/>
          <w:position w:val="0"/>
          <w:sz w:val="32"/>
          <w:szCs w:val="32"/>
          <w:shd w:val="clear" w:fill="auto"/>
        </w:rPr>
        <w:t>：</w:t>
      </w:r>
      <w:r>
        <w:rPr>
          <w:rFonts w:hint="eastAsia" w:ascii="方正仿宋简体" w:hAnsi="方正仿宋简体" w:eastAsia="方正仿宋简体" w:cs="方正仿宋简体"/>
          <w:color w:val="000000" w:themeColor="text1"/>
          <w:spacing w:val="0"/>
          <w:position w:val="0"/>
          <w:sz w:val="32"/>
          <w:szCs w:val="32"/>
          <w:shd w:val="clear" w:fill="auto"/>
        </w:rPr>
        <w:t>负责</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指导全县</w:t>
      </w:r>
      <w:r>
        <w:rPr>
          <w:rFonts w:hint="eastAsia" w:ascii="方正仿宋简体" w:hAnsi="方正仿宋简体" w:eastAsia="方正仿宋简体" w:cs="方正仿宋简体"/>
          <w:color w:val="000000" w:themeColor="text1"/>
          <w:spacing w:val="0"/>
          <w:position w:val="0"/>
          <w:sz w:val="32"/>
          <w:szCs w:val="32"/>
          <w:shd w:val="clear" w:fill="auto"/>
        </w:rPr>
        <w:t>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防灭火体系建设的基础设施规划、年度计划和重大项目安排等综合协调工作</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会同相关部门组织拟定相关项目年度基本建设项目投资计划，按权限审核相关项目，对执行情况加强检查、督促；负责做好森林草原火灾发生后粮食和物资保障供应等工作；负责做好能源项目建设的森林草原防灭火工作，督促能源项目建设企业加强开山爆破等火灾隐患排查管理，配合相关部门做好扑救森林草原火灾能源供应保障等工作；</w:t>
      </w:r>
      <w:r>
        <w:rPr>
          <w:rFonts w:hint="eastAsia" w:ascii="方正仿宋简体" w:hAnsi="方正仿宋简体" w:eastAsia="方正仿宋简体" w:cs="方正仿宋简体"/>
          <w:color w:val="000000" w:themeColor="text1"/>
          <w:spacing w:val="0"/>
          <w:position w:val="0"/>
          <w:sz w:val="32"/>
          <w:szCs w:val="32"/>
          <w:shd w:val="clear" w:fill="auto"/>
        </w:rPr>
        <w:t>负责县级生活保障类应急救灾物资的储备，根据县应急管理局的动用指令按程序负责组织调出</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安排统计局配合自然资源局和林业草原局等相关部门做好森林草原火灾相关数据的统计和监测工作。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rPr>
        <w:t>县</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经信</w:t>
      </w:r>
      <w:r>
        <w:rPr>
          <w:rFonts w:hint="eastAsia" w:ascii="方正仿宋简体" w:hAnsi="方正仿宋简体" w:eastAsia="方正仿宋简体" w:cs="方正仿宋简体"/>
          <w:b/>
          <w:bCs/>
          <w:color w:val="000000" w:themeColor="text1"/>
          <w:spacing w:val="0"/>
          <w:position w:val="0"/>
          <w:sz w:val="32"/>
          <w:szCs w:val="32"/>
          <w:shd w:val="clear" w:fill="auto"/>
        </w:rPr>
        <w:t>商务局：</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负责指导森林草原信息化建设，火灾紧急期间负责组织中小企业参与应急抢险救灾，同时负责组织三大运营企业相关工作；负责依法依规指配无线电频率，做好无线电台站设置、使用审批，并按照国家规定落实免收森林草原防灭火无线电台频率占用费；负责森林草原防灭火超短波专用网络建设，提供火场应急通信频率保障服务，确保通信指挥无线电频率使用安全；负责对接上级业务部门相应职责。</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3"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rPr>
        <w:t>县教育局：</w:t>
      </w:r>
      <w:r>
        <w:rPr>
          <w:rFonts w:hint="eastAsia" w:ascii="方正仿宋简体" w:hAnsi="方正仿宋简体" w:eastAsia="方正仿宋简体" w:cs="方正仿宋简体"/>
          <w:color w:val="000000" w:themeColor="text1"/>
          <w:spacing w:val="0"/>
          <w:position w:val="0"/>
          <w:sz w:val="32"/>
          <w:szCs w:val="32"/>
          <w:shd w:val="clear" w:fill="auto"/>
        </w:rPr>
        <w:t>负责指导全县中小学把森林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防灭火知识教育纳入安全教育内容，对学校开展应急知识教育进行指导和监督，协助有关部门指导受灾学校组织转移和师生安置</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协同森林草原防灭火部门做好中小学校森林草原防灭火宣传工作；严禁中小学生参与火灾扑救和林区、牧区野外用火。</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rPr>
        <w:t>县公安局：</w:t>
      </w:r>
      <w:r>
        <w:rPr>
          <w:rFonts w:hint="eastAsia" w:ascii="方正仿宋简体" w:hAnsi="方正仿宋简体" w:eastAsia="方正仿宋简体" w:cs="方正仿宋简体"/>
          <w:color w:val="000000" w:themeColor="text1"/>
          <w:spacing w:val="0"/>
          <w:position w:val="0"/>
          <w:sz w:val="32"/>
          <w:szCs w:val="32"/>
          <w:shd w:val="clear" w:fill="auto"/>
        </w:rPr>
        <w:t>负责</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依法指导全县公安机关做好森林草原火灾违法犯罪案件查处工作</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协助有关部门开展违规用火处罚工作，组织对森林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火灾可能造成的重大社会治安和稳定问题进行预判</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并协同有关部门做好防范处置工作；</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指导公安机关开展火场警戒、交通疏导、治安维护、火案侦破等工作，协同相关部门开展防火宣传、火灾隐患排查、重点区域巡护等工作；负责林区煨桑祭祀信教群众的排查、管控工作；</w:t>
      </w:r>
      <w:r>
        <w:rPr>
          <w:rFonts w:hint="eastAsia" w:ascii="方正仿宋简体" w:hAnsi="方正仿宋简体" w:eastAsia="方正仿宋简体" w:cs="方正仿宋简体"/>
          <w:color w:val="000000" w:themeColor="text1"/>
          <w:spacing w:val="0"/>
          <w:position w:val="0"/>
          <w:sz w:val="32"/>
          <w:szCs w:val="32"/>
          <w:shd w:val="clear" w:fill="auto"/>
        </w:rPr>
        <w:t>负责遇难人员的身份认定工作；负责维护火场治安秩序，根据需要实施局部交通管制。</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森警大队</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指导、协调和组织实施森林防火和林业系统内的消防工作，实行消防监督，侦查森林草原火灾案件。</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rPr>
        <w:t>县民政</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和退役军人事务</w:t>
      </w:r>
      <w:r>
        <w:rPr>
          <w:rFonts w:hint="eastAsia" w:ascii="方正仿宋简体" w:hAnsi="方正仿宋简体" w:eastAsia="方正仿宋简体" w:cs="方正仿宋简体"/>
          <w:b/>
          <w:bCs/>
          <w:color w:val="000000" w:themeColor="text1"/>
          <w:spacing w:val="0"/>
          <w:position w:val="0"/>
          <w:sz w:val="32"/>
          <w:szCs w:val="32"/>
          <w:shd w:val="clear" w:fill="auto"/>
        </w:rPr>
        <w:t>局：</w:t>
      </w:r>
      <w:r>
        <w:rPr>
          <w:rFonts w:hint="eastAsia" w:ascii="方正仿宋简体" w:hAnsi="方正仿宋简体" w:eastAsia="方正仿宋简体" w:cs="方正仿宋简体"/>
          <w:color w:val="000000" w:themeColor="text1"/>
          <w:spacing w:val="0"/>
          <w:position w:val="0"/>
          <w:sz w:val="32"/>
          <w:szCs w:val="32"/>
          <w:shd w:val="clear" w:fill="auto"/>
        </w:rPr>
        <w:t>负责协调做好灾后救济工作。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rPr>
        <w:t>县财政局：</w:t>
      </w:r>
      <w:r>
        <w:rPr>
          <w:rFonts w:hint="eastAsia" w:ascii="方正仿宋简体" w:hAnsi="方正仿宋简体" w:eastAsia="方正仿宋简体" w:cs="方正仿宋简体"/>
          <w:color w:val="000000" w:themeColor="text1"/>
          <w:spacing w:val="0"/>
          <w:position w:val="0"/>
          <w:sz w:val="32"/>
          <w:szCs w:val="32"/>
          <w:shd w:val="clear" w:fill="auto"/>
        </w:rPr>
        <w:t>负责安排森林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防灭火县级工作经费预算，并会同有关部门及时下达资金，根据需要，为较大以上森林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火灾扑救提供应急资金保障；按照现行事权、财权划分原则，督促各乡（镇）按照分级负担的原则，落实火灾事故应急准备和扑救工作所需的资金</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督促有关部门按规定安排使用资金。</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rPr>
        <w:t>县</w:t>
      </w:r>
      <w:r>
        <w:rPr>
          <w:rFonts w:hint="eastAsia" w:ascii="方正仿宋简体" w:hAnsi="方正仿宋简体" w:eastAsia="方正仿宋简体" w:cs="方正仿宋简体"/>
          <w:b/>
          <w:bCs/>
          <w:color w:val="000000" w:themeColor="text1"/>
          <w:spacing w:val="0"/>
          <w:position w:val="0"/>
          <w:sz w:val="32"/>
          <w:szCs w:val="32"/>
          <w:shd w:val="clear" w:fill="auto"/>
          <w:lang w:eastAsia="zh-CN"/>
        </w:rPr>
        <w:t>自然资源局和林业草原局</w:t>
      </w:r>
      <w:r>
        <w:rPr>
          <w:rFonts w:hint="eastAsia" w:ascii="方正仿宋简体" w:hAnsi="方正仿宋简体" w:eastAsia="方正仿宋简体" w:cs="方正仿宋简体"/>
          <w:b/>
          <w:bCs/>
          <w:color w:val="000000" w:themeColor="text1"/>
          <w:spacing w:val="0"/>
          <w:position w:val="0"/>
          <w:sz w:val="32"/>
          <w:szCs w:val="32"/>
          <w:shd w:val="clear" w:fill="auto"/>
        </w:rPr>
        <w:t>：</w:t>
      </w:r>
      <w:r>
        <w:rPr>
          <w:rFonts w:hint="eastAsia" w:ascii="方正仿宋简体" w:hAnsi="方正仿宋简体" w:eastAsia="方正仿宋简体" w:cs="方正仿宋简体"/>
          <w:color w:val="000000" w:themeColor="text1"/>
          <w:spacing w:val="0"/>
          <w:position w:val="0"/>
          <w:sz w:val="32"/>
          <w:szCs w:val="32"/>
          <w:shd w:val="clear" w:fill="auto"/>
        </w:rPr>
        <w:t>履行森林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防火工作行业管理责任，具体负责森林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火灾预防相关工作，组织指导开展防火巡护、火源管理、隐患排查、宣传教育、防火设施建设、森林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火情早期处理等工作并督促检查，承担林业领域行政执法工作。组织指导国有林场林区开展宣传教育、监测预警、督促检查等防火工作。必要时，可以按程序提请以县森防指名义部署相关防火工作。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rPr>
        <w:t>县</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住房和城乡建设</w:t>
      </w:r>
      <w:r>
        <w:rPr>
          <w:rFonts w:hint="eastAsia" w:ascii="方正仿宋简体" w:hAnsi="方正仿宋简体" w:eastAsia="方正仿宋简体" w:cs="方正仿宋简体"/>
          <w:b/>
          <w:bCs/>
          <w:color w:val="000000" w:themeColor="text1"/>
          <w:spacing w:val="0"/>
          <w:position w:val="0"/>
          <w:sz w:val="32"/>
          <w:szCs w:val="32"/>
          <w:shd w:val="clear" w:fill="auto"/>
          <w:lang w:eastAsia="zh-CN"/>
        </w:rPr>
        <w:t>局</w:t>
      </w:r>
      <w:r>
        <w:rPr>
          <w:rFonts w:hint="eastAsia" w:ascii="方正仿宋简体" w:hAnsi="方正仿宋简体" w:eastAsia="方正仿宋简体" w:cs="方正仿宋简体"/>
          <w:b/>
          <w:bCs/>
          <w:color w:val="000000" w:themeColor="text1"/>
          <w:spacing w:val="0"/>
          <w:position w:val="0"/>
          <w:sz w:val="32"/>
          <w:szCs w:val="32"/>
          <w:shd w:val="clear" w:fill="auto"/>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负责指导、督促各乡（镇）加强灾后有关森林草原防灭火相关建筑工程的质量安全管理工作；严格建设审批，严禁新批森林草原防火安全距离内建设任何建筑物，并对已建存量违章建筑进行清理拆除。</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rPr>
        <w:t>县交通运输局：</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负责重特大森林草原火灾扑救时，及时开展道路抢通保通工作；协调各乡（镇）落实应急运输车辆，确保应急物资、人员安全转运，以及森林草原灭火车辆道路通行保障；</w:t>
      </w:r>
      <w:r>
        <w:rPr>
          <w:rFonts w:hint="eastAsia" w:ascii="方正仿宋简体" w:hAnsi="方正仿宋简体" w:eastAsia="方正仿宋简体" w:cs="方正仿宋简体"/>
          <w:color w:val="000000" w:themeColor="text1"/>
          <w:spacing w:val="0"/>
          <w:position w:val="0"/>
          <w:sz w:val="32"/>
          <w:szCs w:val="32"/>
          <w:shd w:val="clear" w:fill="auto"/>
        </w:rPr>
        <w:t>协助有关部门负责林区公路两侧管辖范围内的森林防火工作。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rPr>
        <w:t>县农业农村</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和科技水利</w:t>
      </w:r>
      <w:r>
        <w:rPr>
          <w:rFonts w:hint="eastAsia" w:ascii="方正仿宋简体" w:hAnsi="方正仿宋简体" w:eastAsia="方正仿宋简体" w:cs="方正仿宋简体"/>
          <w:b/>
          <w:bCs/>
          <w:color w:val="000000" w:themeColor="text1"/>
          <w:spacing w:val="0"/>
          <w:position w:val="0"/>
          <w:sz w:val="32"/>
          <w:szCs w:val="32"/>
          <w:shd w:val="clear" w:fill="auto"/>
        </w:rPr>
        <w:t>局：</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负责农牧区生产用火管理工作，</w:t>
      </w:r>
      <w:r>
        <w:rPr>
          <w:rFonts w:hint="eastAsia" w:ascii="方正仿宋简体" w:hAnsi="方正仿宋简体" w:eastAsia="方正仿宋简体" w:cs="方正仿宋简体"/>
          <w:color w:val="000000" w:themeColor="text1"/>
          <w:spacing w:val="0"/>
          <w:position w:val="0"/>
          <w:sz w:val="32"/>
          <w:szCs w:val="32"/>
          <w:shd w:val="clear" w:fill="auto"/>
        </w:rPr>
        <w:t>加强农业农村森林防火宣传教育，</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防止因农牧区生产用火而引起森林草原火灾。负责指导水利建设项目施工企业做好森林草原防灭火工作，加强开山爆破火险隐患排查管理，强化对野外作业人员防灭火意识教育和火灾安全避险知识培训；负责林区和草原防火取水点、取水池等基础设施建设。</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rPr>
        <w:t>县文</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化和</w:t>
      </w:r>
      <w:r>
        <w:rPr>
          <w:rFonts w:hint="eastAsia" w:ascii="方正仿宋简体" w:hAnsi="方正仿宋简体" w:eastAsia="方正仿宋简体" w:cs="方正仿宋简体"/>
          <w:b/>
          <w:bCs/>
          <w:color w:val="000000" w:themeColor="text1"/>
          <w:spacing w:val="0"/>
          <w:position w:val="0"/>
          <w:sz w:val="32"/>
          <w:szCs w:val="32"/>
          <w:shd w:val="clear" w:fill="auto"/>
        </w:rPr>
        <w:t>旅</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游</w:t>
      </w:r>
      <w:r>
        <w:rPr>
          <w:rFonts w:hint="eastAsia" w:ascii="方正仿宋简体" w:hAnsi="方正仿宋简体" w:eastAsia="方正仿宋简体" w:cs="方正仿宋简体"/>
          <w:b/>
          <w:bCs/>
          <w:color w:val="000000" w:themeColor="text1"/>
          <w:spacing w:val="0"/>
          <w:position w:val="0"/>
          <w:sz w:val="32"/>
          <w:szCs w:val="32"/>
          <w:shd w:val="clear" w:fill="auto"/>
        </w:rPr>
        <w:t>局：</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督促、落实全县旅游景区内森林草原火灾防控措施，开展防火宣传、火险排查整治工作，加强旅游景区防火监督管理；负责对导游和游客的森林草原防灭火宣传教育，提高游客防灭火意识；负责</w:t>
      </w:r>
      <w:r>
        <w:rPr>
          <w:rFonts w:hint="eastAsia" w:ascii="方正仿宋简体" w:hAnsi="方正仿宋简体" w:eastAsia="方正仿宋简体" w:cs="方正仿宋简体"/>
          <w:b w:val="0"/>
          <w:bCs w:val="0"/>
          <w:color w:val="000000" w:themeColor="text1"/>
          <w:spacing w:val="0"/>
          <w:position w:val="0"/>
          <w:sz w:val="32"/>
          <w:szCs w:val="32"/>
          <w:shd w:val="clear" w:fill="auto"/>
        </w:rPr>
        <w:t>指导森林</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b w:val="0"/>
          <w:bCs w:val="0"/>
          <w:color w:val="000000" w:themeColor="text1"/>
          <w:spacing w:val="0"/>
          <w:position w:val="0"/>
          <w:sz w:val="32"/>
          <w:szCs w:val="32"/>
          <w:shd w:val="clear" w:fill="auto"/>
        </w:rPr>
        <w:t>火灾发生时旅游景区内游客避险、救护、疏导和转移工作</w:t>
      </w:r>
      <w:r>
        <w:rPr>
          <w:rFonts w:hint="eastAsia" w:ascii="方正仿宋简体" w:hAnsi="方正仿宋简体" w:eastAsia="方正仿宋简体" w:cs="方正仿宋简体"/>
          <w:b w:val="0"/>
          <w:bCs w:val="0"/>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负责指导督促落实林区、牧区的保护文物火灾防范等工作。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rPr>
        <w:t>县卫健委：</w:t>
      </w:r>
      <w:r>
        <w:rPr>
          <w:rFonts w:hint="eastAsia" w:ascii="方正仿宋简体" w:hAnsi="方正仿宋简体" w:eastAsia="方正仿宋简体" w:cs="方正仿宋简体"/>
          <w:color w:val="000000" w:themeColor="text1"/>
          <w:spacing w:val="0"/>
          <w:position w:val="0"/>
          <w:sz w:val="32"/>
          <w:szCs w:val="32"/>
          <w:shd w:val="clear" w:fill="auto"/>
        </w:rPr>
        <w:t>负责森林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火灾中受伤人员的紧急救治、卫生防疫等医疗卫生工作</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那曲市生态环境局索县分局：</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负责火灾扑救期间及灾后生态恢复的环境应急监测工作；配合自然资源局和林业草原局等部门做好防火防火宣传教育、监督管理工作。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县市场监督管理局：</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负责维护森林草原火灾发生后的食品、药品管理秩序，组织实施森林草原消防产品质量监管工作。</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3"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14:textFill>
            <w14:solidFill>
              <w14:schemeClr w14:val="tx1"/>
            </w14:solidFill>
          </w14:textFill>
        </w:rPr>
        <w:t>县宗教</w:t>
      </w:r>
      <w:r>
        <w:rPr>
          <w:rFonts w:hint="eastAsia" w:ascii="方正仿宋简体" w:hAnsi="方正仿宋简体" w:eastAsia="方正仿宋简体" w:cs="方正仿宋简体"/>
          <w:b/>
          <w:bCs/>
          <w:color w:val="C0504D" w:themeColor="accent2"/>
          <w:spacing w:val="0"/>
          <w:position w:val="0"/>
          <w:sz w:val="32"/>
          <w:szCs w:val="32"/>
          <w:shd w:val="clear" w:fill="auto"/>
          <w:lang w:val="en-US" w:eastAsia="zh-CN"/>
          <w14:textFill>
            <w14:solidFill>
              <w14:schemeClr w14:val="accent2"/>
            </w14:solidFill>
          </w14:textFill>
        </w:rPr>
        <w:t>事务</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14:textFill>
            <w14:solidFill>
              <w14:schemeClr w14:val="tx1"/>
            </w14:solidFill>
          </w14:textFill>
        </w:rPr>
        <w:t>局：</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负责做好寺庙、信教群众宗教活动场所的防火宣传教育、监督和指导；配合属地乡（镇）做好信教群众煨桑祭祀等活动的防火检查、监督管理；定期组织林草区煨桑祭祀点进行排查治理，科学划定风险等级，制定应对措施；配合公安机关开展林草区违法煨桑祭祀活动和人员清理行动，落实包保责任制；与林草区寺庙等场所签订防火责任书和承诺书，检查防火器材装备，压实僧尼和信教群众防火责任。</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rPr>
        <w:t>县</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城市管理局</w:t>
      </w:r>
      <w:r>
        <w:rPr>
          <w:rFonts w:hint="eastAsia" w:ascii="方正仿宋简体" w:hAnsi="方正仿宋简体" w:eastAsia="方正仿宋简体" w:cs="方正仿宋简体"/>
          <w:b/>
          <w:bCs/>
          <w:color w:val="000000" w:themeColor="text1"/>
          <w:spacing w:val="0"/>
          <w:position w:val="0"/>
          <w:sz w:val="32"/>
          <w:szCs w:val="32"/>
          <w:shd w:val="clear" w:fill="auto"/>
        </w:rPr>
        <w:t>：</w:t>
      </w:r>
      <w:r>
        <w:rPr>
          <w:rFonts w:hint="eastAsia" w:ascii="方正仿宋简体" w:hAnsi="方正仿宋简体" w:eastAsia="方正仿宋简体" w:cs="方正仿宋简体"/>
          <w:color w:val="000000" w:themeColor="text1"/>
          <w:spacing w:val="0"/>
          <w:position w:val="0"/>
          <w:sz w:val="32"/>
          <w:szCs w:val="32"/>
          <w:shd w:val="clear" w:fill="auto"/>
        </w:rPr>
        <w:t>配合野外垃圾焚烧</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违规用火的行政处罚。</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rPr>
        <w:t>县应急管理局：</w:t>
      </w:r>
      <w:r>
        <w:rPr>
          <w:rFonts w:hint="eastAsia" w:ascii="方正仿宋简体" w:hAnsi="方正仿宋简体" w:eastAsia="方正仿宋简体" w:cs="方正仿宋简体"/>
          <w:color w:val="000000" w:themeColor="text1"/>
          <w:spacing w:val="0"/>
          <w:position w:val="0"/>
          <w:sz w:val="32"/>
          <w:szCs w:val="32"/>
          <w:shd w:val="clear" w:fill="auto"/>
        </w:rPr>
        <w:t>协助县委、县政府组织较大以上有关森林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火灾的处置工作；</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按照分级分责原则，</w:t>
      </w:r>
      <w:r>
        <w:rPr>
          <w:rFonts w:hint="eastAsia" w:ascii="方正仿宋简体" w:hAnsi="方正仿宋简体" w:eastAsia="方正仿宋简体" w:cs="方正仿宋简体"/>
          <w:color w:val="000000" w:themeColor="text1"/>
          <w:spacing w:val="0"/>
          <w:position w:val="0"/>
          <w:sz w:val="32"/>
          <w:szCs w:val="32"/>
          <w:shd w:val="clear" w:fill="auto"/>
        </w:rPr>
        <w:t>负责综合指导乡（镇）和相关部门的森林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火灾防控工作，开展森林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火灾综合监测预警工作；组织、指导、协调森林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火灾的扑救及应急救援工作</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负责森林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火灾扑救应急救援力量建设，指导并推动社会应急救援力量建设</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达到应急响应条件的，会同县财政局做好向那曲市财政局和市应急管理局扑火项目及资金申请，加强绩效运行监控</w:t>
      </w:r>
      <w:r>
        <w:rPr>
          <w:rFonts w:hint="eastAsia" w:ascii="方正仿宋简体" w:hAnsi="方正仿宋简体" w:eastAsia="方正仿宋简体" w:cs="方正仿宋简体"/>
          <w:color w:val="000000" w:themeColor="text1"/>
          <w:spacing w:val="0"/>
          <w:position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县消防救援大队：</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负责在森林草原灭火作战期间做好重点目标保护、外围湿化保护、火场供水、应急通信等职责任务；充分发挥专业队伍优势作用，</w:t>
      </w:r>
      <w:r>
        <w:rPr>
          <w:rFonts w:hint="eastAsia" w:ascii="方正仿宋简体" w:hAnsi="方正仿宋简体" w:eastAsia="方正仿宋简体" w:cs="方正仿宋简体"/>
          <w:color w:val="000000" w:themeColor="text1"/>
          <w:spacing w:val="0"/>
          <w:position w:val="0"/>
          <w:sz w:val="32"/>
          <w:szCs w:val="32"/>
          <w:shd w:val="clear" w:fill="auto"/>
        </w:rPr>
        <w:t>负责受森林火灾威胁的村庄、企业和重要设施的消防工作。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rPr>
        <w:t>县供电公司：</w:t>
      </w:r>
      <w:r>
        <w:rPr>
          <w:rFonts w:hint="eastAsia" w:ascii="方正仿宋简体" w:hAnsi="方正仿宋简体" w:eastAsia="方正仿宋简体" w:cs="方正仿宋简体"/>
          <w:color w:val="000000" w:themeColor="text1"/>
          <w:spacing w:val="0"/>
          <w:position w:val="0"/>
          <w:sz w:val="32"/>
          <w:szCs w:val="32"/>
          <w:shd w:val="clear" w:fill="auto"/>
        </w:rPr>
        <w:t>负责穿越林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w:t>
      </w:r>
      <w:r>
        <w:rPr>
          <w:rFonts w:hint="eastAsia" w:ascii="方正仿宋简体" w:hAnsi="方正仿宋简体" w:eastAsia="方正仿宋简体" w:cs="方正仿宋简体"/>
          <w:color w:val="000000" w:themeColor="text1"/>
          <w:spacing w:val="0"/>
          <w:position w:val="0"/>
          <w:sz w:val="32"/>
          <w:szCs w:val="32"/>
          <w:shd w:val="clear" w:fill="auto"/>
        </w:rPr>
        <w:t>区的输配电线路的防火措施，并定期检查；指导参与因输配电线路引发森林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火灾及周边森林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火灾的扑救工作</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负责做好所辖区农村小水电建设使用期间森林草原防灭火工作；负责做好森林草原火灾扑救期间电力保障及灾后恢复工作；组织开展所辖输配电设施设备火险隐患排查整治和线路等可燃物清理，全力支持配合属地乡（镇）和相关部门开展可燃物清理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rPr>
        <w:t>县气象局：</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负责森林草原火险气象等级预报及草原火险风险研判建议；开展森林草原气象干旱、积极联系协调上级业务部门开展高温疑似火点和火情卫星遥感监测；发生火灾时，开展火场天气监测预报，组织人员赶赴火场进行气象保障服务，科学防灭火提供依据；根据火场气象条件，积极协调上级部门安排人工影响天气作业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val="0"/>
          <w:bCs w:val="0"/>
          <w:color w:val="000000" w:themeColor="text1"/>
          <w:spacing w:val="0"/>
          <w:position w:val="0"/>
          <w:sz w:val="32"/>
          <w:szCs w:val="32"/>
          <w:shd w:val="clear" w:fill="auto"/>
        </w:rPr>
      </w:pPr>
      <w:r>
        <w:rPr>
          <w:rFonts w:hint="eastAsia" w:ascii="方正仿宋简体" w:hAnsi="方正仿宋简体" w:eastAsia="方正仿宋简体" w:cs="方正仿宋简体"/>
          <w:b/>
          <w:bCs/>
          <w:color w:val="C0504D" w:themeColor="accent2"/>
          <w:spacing w:val="0"/>
          <w:position w:val="0"/>
          <w:sz w:val="32"/>
          <w:szCs w:val="32"/>
          <w:shd w:val="clear" w:fill="auto"/>
          <w14:textFill>
            <w14:solidFill>
              <w14:schemeClr w14:val="accent2"/>
            </w14:solidFill>
          </w14:textFill>
        </w:rPr>
        <w:t>县移动公司、县联通公司、县电信公司：</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负责做好森林草原防灭火应急通信保障工作，确保森林草原火警电话畅通、优先传送；遇有较大森林草原火灾，提供应急通信服务，保障火场通信联络；在网站、互联网发布森林草原防灭火公益性短消息；加强林草区应急通信基础设施建设，逐年覆盖全部重点林草区；</w:t>
      </w:r>
      <w:r>
        <w:rPr>
          <w:rFonts w:hint="eastAsia" w:ascii="方正仿宋简体" w:hAnsi="方正仿宋简体" w:eastAsia="方正仿宋简体" w:cs="方正仿宋简体"/>
          <w:b w:val="0"/>
          <w:bCs w:val="0"/>
          <w:color w:val="000000" w:themeColor="text1"/>
          <w:spacing w:val="0"/>
          <w:position w:val="0"/>
          <w:sz w:val="32"/>
          <w:szCs w:val="32"/>
          <w:shd w:val="clear" w:fill="auto"/>
        </w:rPr>
        <w:t>负责组织、协调各通信保障单位，修复受破坏的通信设施，做好森林</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b w:val="0"/>
          <w:bCs w:val="0"/>
          <w:color w:val="000000" w:themeColor="text1"/>
          <w:spacing w:val="0"/>
          <w:position w:val="0"/>
          <w:sz w:val="32"/>
          <w:szCs w:val="32"/>
          <w:shd w:val="clear" w:fill="auto"/>
        </w:rPr>
        <w:t>火灾扑救、应急指挥通信保障工作。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default" w:ascii="方正仿宋简体" w:hAnsi="方正仿宋简体" w:eastAsia="方正仿宋简体" w:cs="方正仿宋简体"/>
          <w:b w:val="0"/>
          <w:bCs w:val="0"/>
          <w:color w:val="000000" w:themeColor="text1"/>
          <w:spacing w:val="0"/>
          <w:position w:val="0"/>
          <w:sz w:val="32"/>
          <w:szCs w:val="32"/>
          <w:shd w:val="clear" w:fill="auto"/>
          <w:lang w:val="en-US"/>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人保公司：</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参与研究、制定森林草原防灭火相关政策措施，对各类火灾造成国家和人民群众的生命财产损失制定相应承保方案，依法履行承保机构承担理赔等相关工作。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bCs/>
          <w:color w:val="000000" w:themeColor="text1"/>
          <w:spacing w:val="0"/>
          <w:position w:val="0"/>
          <w:sz w:val="32"/>
          <w:szCs w:val="32"/>
          <w:shd w:val="clear" w:fill="auto"/>
        </w:rPr>
        <w:t>县人武部</w:t>
      </w:r>
      <w:r>
        <w:rPr>
          <w:rFonts w:hint="eastAsia" w:ascii="方正仿宋简体" w:hAnsi="方正仿宋简体" w:eastAsia="方正仿宋简体" w:cs="方正仿宋简体"/>
          <w:b/>
          <w:bCs/>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b/>
          <w:bCs/>
          <w:color w:val="000000" w:themeColor="text1"/>
          <w:spacing w:val="0"/>
          <w:position w:val="0"/>
          <w:sz w:val="32"/>
          <w:szCs w:val="32"/>
          <w:shd w:val="clear" w:fill="auto"/>
        </w:rPr>
        <w:t>武警</w:t>
      </w: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索县</w:t>
      </w:r>
      <w:r>
        <w:rPr>
          <w:rFonts w:hint="eastAsia" w:ascii="方正仿宋简体" w:hAnsi="方正仿宋简体" w:eastAsia="方正仿宋简体" w:cs="方正仿宋简体"/>
          <w:b/>
          <w:bCs/>
          <w:color w:val="000000" w:themeColor="text1"/>
          <w:spacing w:val="0"/>
          <w:position w:val="0"/>
          <w:sz w:val="32"/>
          <w:szCs w:val="32"/>
          <w:shd w:val="clear" w:fill="auto"/>
        </w:rPr>
        <w:t>中队：</w:t>
      </w:r>
      <w:r>
        <w:rPr>
          <w:rFonts w:hint="eastAsia" w:ascii="方正仿宋简体" w:hAnsi="方正仿宋简体" w:eastAsia="方正仿宋简体" w:cs="方正仿宋简体"/>
          <w:color w:val="000000" w:themeColor="text1"/>
          <w:spacing w:val="0"/>
          <w:position w:val="0"/>
          <w:sz w:val="32"/>
          <w:szCs w:val="32"/>
          <w:shd w:val="clear" w:fill="auto"/>
        </w:rPr>
        <w:t>按照</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关于印发（解放军和武警部队参加应急救援行动对接办法）</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藏应指</w:t>
      </w:r>
      <w:r>
        <w:rPr>
          <w:rFonts w:hint="eastAsia" w:ascii="Times New Roman" w:hAnsi="Times New Roman" w:eastAsia="方正仿宋简体" w:cs="Times New Roman"/>
          <w:color w:val="000000" w:themeColor="text1"/>
          <w:spacing w:val="0"/>
          <w:position w:val="0"/>
          <w:sz w:val="32"/>
          <w:szCs w:val="32"/>
          <w:shd w:val="clear" w:fill="auto"/>
          <w:lang w:val="en-US" w:eastAsia="zh-CN"/>
        </w:rPr>
        <w:t>[2020]1</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号）执行</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那曲市应急救援联动机制</w:t>
      </w:r>
      <w:r>
        <w:rPr>
          <w:rFonts w:hint="eastAsia" w:ascii="方正仿宋简体" w:hAnsi="方正仿宋简体" w:eastAsia="方正仿宋简体" w:cs="方正仿宋简体"/>
          <w:color w:val="000000" w:themeColor="text1"/>
          <w:spacing w:val="0"/>
          <w:position w:val="0"/>
          <w:sz w:val="32"/>
          <w:szCs w:val="32"/>
          <w:shd w:val="clear" w:fill="auto"/>
        </w:rPr>
        <w:t>》</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那政办发</w:t>
      </w:r>
      <w:r>
        <w:rPr>
          <w:rFonts w:hint="eastAsia" w:ascii="Times New Roman" w:hAnsi="Times New Roman" w:eastAsia="方正仿宋简体" w:cs="Times New Roman"/>
          <w:color w:val="000000" w:themeColor="text1"/>
          <w:spacing w:val="0"/>
          <w:position w:val="0"/>
          <w:sz w:val="32"/>
          <w:szCs w:val="32"/>
          <w:shd w:val="clear" w:fill="auto"/>
          <w:lang w:val="en-US" w:eastAsia="zh-CN"/>
        </w:rPr>
        <w:t>[2019]56</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号</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负责解放军、武警部队和</w:t>
      </w:r>
      <w:r>
        <w:rPr>
          <w:rFonts w:hint="eastAsia" w:ascii="方正仿宋简体" w:hAnsi="方正仿宋简体" w:eastAsia="方正仿宋简体" w:cs="方正仿宋简体"/>
          <w:color w:val="000000" w:themeColor="text1"/>
          <w:spacing w:val="0"/>
          <w:position w:val="0"/>
          <w:sz w:val="32"/>
          <w:szCs w:val="32"/>
          <w:shd w:val="clear" w:fill="auto"/>
        </w:rPr>
        <w:t>民兵参加森林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抢险行动统一指挥，组织保障相关部门进行森林草原火灾抢险任务准备，协调办理兵力及军用航空调动事宜，协调有关部门做好森林草原消防航空器飞行和地面勤务保障工作</w:t>
      </w:r>
      <w:r>
        <w:rPr>
          <w:rFonts w:hint="eastAsia" w:ascii="方正仿宋简体" w:hAnsi="方正仿宋简体" w:eastAsia="方正仿宋简体" w:cs="方正仿宋简体"/>
          <w:color w:val="000000" w:themeColor="text1"/>
          <w:spacing w:val="0"/>
          <w:position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各成员单位除承担上述职责外，还应根据县森防指的要求，承担对森林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防灭火责任区内的森林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防灭火检查督导及其他相关工作。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color w:val="000000" w:themeColor="text1"/>
          <w:spacing w:val="0"/>
          <w:position w:val="0"/>
          <w:sz w:val="32"/>
          <w:szCs w:val="32"/>
          <w:shd w:val="clear" w:fill="auto"/>
        </w:rPr>
      </w:pPr>
      <w:bookmarkStart w:id="18" w:name="_Toc8286"/>
      <w:r>
        <w:rPr>
          <w:rFonts w:hint="eastAsia" w:ascii="楷体" w:hAnsi="楷体" w:eastAsia="楷体" w:cs="楷体"/>
          <w:b/>
          <w:bCs/>
          <w:color w:val="000000" w:themeColor="text1"/>
          <w:spacing w:val="0"/>
          <w:position w:val="0"/>
          <w:sz w:val="32"/>
          <w:szCs w:val="32"/>
          <w:shd w:val="clear" w:fill="auto"/>
        </w:rPr>
        <w:t>3．2 </w:t>
      </w:r>
      <w:bookmarkEnd w:id="18"/>
      <w:r>
        <w:rPr>
          <w:rFonts w:hint="eastAsia" w:ascii="楷体" w:hAnsi="楷体" w:eastAsia="楷体" w:cs="楷体"/>
          <w:b/>
          <w:bCs/>
          <w:color w:val="000000" w:themeColor="text1"/>
          <w:spacing w:val="0"/>
          <w:position w:val="0"/>
          <w:sz w:val="32"/>
          <w:szCs w:val="32"/>
          <w:shd w:val="clear" w:fill="auto"/>
        </w:rPr>
        <w:t>指挥部办公室主要职责</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（1）组织修订和完善预案，指导、协调各乡（镇）和县级有关单位制定森林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火灾应急预案；</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（2）分析全县森林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防火形势，开展森林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防灭火方针政策和重要措施调查研究，为指挥部处置决策提供建议；</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（3）承办县森防指会议、文件起草、制度拟定、议定事项跟踪督办工作；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（4）组织全县处置较大森林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火灾的培训和演练；</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（5）按照指挥长和副指挥长要求，做好预案启动、由县森防指处置的较大以上森林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火灾及其他需要县森防指响应处置的火灾扑救有关协调指导工作；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（6）负责县森防指成员单位的日常协调联络工作；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（7）承办县森防指交办的其他事项。</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bCs w:val="0"/>
          <w:color w:val="000000" w:themeColor="text1"/>
          <w:spacing w:val="0"/>
          <w:position w:val="0"/>
          <w:sz w:val="32"/>
          <w:szCs w:val="32"/>
          <w:shd w:val="clear" w:fill="auto"/>
        </w:rPr>
      </w:pPr>
      <w:bookmarkStart w:id="19" w:name="_Toc9354"/>
      <w:r>
        <w:rPr>
          <w:rFonts w:hint="eastAsia" w:ascii="楷体" w:hAnsi="楷体" w:eastAsia="楷体" w:cs="楷体"/>
          <w:b/>
          <w:bCs w:val="0"/>
          <w:color w:val="000000" w:themeColor="text1"/>
          <w:spacing w:val="0"/>
          <w:position w:val="0"/>
          <w:sz w:val="32"/>
          <w:szCs w:val="32"/>
          <w:shd w:val="clear" w:fill="auto"/>
        </w:rPr>
        <w:t>3．3 扑救指挥</w:t>
      </w:r>
      <w:bookmarkEnd w:id="19"/>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FFFFFF"/>
        </w:rPr>
        <w:t>森</w:t>
      </w:r>
      <w:r>
        <w:rPr>
          <w:rFonts w:hint="eastAsia" w:ascii="方正仿宋简体" w:hAnsi="方正仿宋简体" w:eastAsia="方正仿宋简体" w:cs="方正仿宋简体"/>
          <w:color w:val="000000" w:themeColor="text1"/>
          <w:spacing w:val="0"/>
          <w:position w:val="0"/>
          <w:sz w:val="32"/>
          <w:szCs w:val="32"/>
          <w:shd w:val="clear" w:fill="auto"/>
        </w:rPr>
        <w:t>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火灾扑救工作由森林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防灭火指挥机构负责指挥。同时发生</w:t>
      </w:r>
      <w:r>
        <w:rPr>
          <w:rFonts w:hint="default" w:ascii="Times New Roman" w:hAnsi="Times New Roman" w:eastAsia="方正仿宋简体" w:cs="Times New Roman"/>
          <w:color w:val="000000" w:themeColor="text1"/>
          <w:spacing w:val="0"/>
          <w:position w:val="0"/>
          <w:sz w:val="32"/>
          <w:szCs w:val="32"/>
          <w:shd w:val="clear" w:fill="auto"/>
        </w:rPr>
        <w:t>3</w:t>
      </w:r>
      <w:r>
        <w:rPr>
          <w:rFonts w:hint="eastAsia" w:ascii="方正仿宋简体" w:hAnsi="方正仿宋简体" w:eastAsia="方正仿宋简体" w:cs="方正仿宋简体"/>
          <w:color w:val="000000" w:themeColor="text1"/>
          <w:spacing w:val="0"/>
          <w:position w:val="0"/>
          <w:sz w:val="32"/>
          <w:szCs w:val="32"/>
          <w:shd w:val="clear" w:fill="auto"/>
        </w:rPr>
        <w:t>起以上或者同一火场跨两个行政区域的森林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火灾，由上一级</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森防指</w:t>
      </w:r>
      <w:r>
        <w:rPr>
          <w:rFonts w:hint="eastAsia" w:ascii="方正仿宋简体" w:hAnsi="方正仿宋简体" w:eastAsia="方正仿宋简体" w:cs="方正仿宋简体"/>
          <w:color w:val="000000" w:themeColor="text1"/>
          <w:spacing w:val="0"/>
          <w:position w:val="0"/>
          <w:sz w:val="32"/>
          <w:szCs w:val="32"/>
          <w:shd w:val="clear" w:fill="auto"/>
        </w:rPr>
        <w:t>指挥。</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根据需要，在森林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火灾现场成立前线指挥部，</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由属地乡（镇）乡（镇）长</w:t>
      </w:r>
      <w:r>
        <w:rPr>
          <w:rFonts w:hint="eastAsia" w:ascii="方正仿宋简体" w:hAnsi="方正仿宋简体" w:eastAsia="方正仿宋简体" w:cs="方正仿宋简体"/>
          <w:color w:val="000000" w:themeColor="text1"/>
          <w:spacing w:val="0"/>
          <w:position w:val="0"/>
          <w:sz w:val="32"/>
          <w:szCs w:val="32"/>
          <w:shd w:val="clear" w:fill="auto"/>
        </w:rPr>
        <w:t>担任总指挥，合理配置工作组，重视发挥专家作用。根据任务变化和救援力量规模，相应提高指挥等级。参加扑火的所有单位和个人必须服从前线指挥部的统一指挥。</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bCs w:val="0"/>
          <w:color w:val="000000" w:themeColor="text1"/>
          <w:spacing w:val="0"/>
          <w:position w:val="0"/>
          <w:sz w:val="32"/>
          <w:szCs w:val="32"/>
          <w:shd w:val="clear" w:fill="auto"/>
          <w:lang w:val="en-US" w:eastAsia="zh-CN"/>
        </w:rPr>
      </w:pPr>
      <w:bookmarkStart w:id="20" w:name="_Toc15662"/>
      <w:r>
        <w:rPr>
          <w:rFonts w:hint="eastAsia" w:ascii="楷体" w:hAnsi="楷体" w:eastAsia="楷体" w:cs="楷体"/>
          <w:b/>
          <w:bCs w:val="0"/>
          <w:color w:val="000000" w:themeColor="text1"/>
          <w:spacing w:val="0"/>
          <w:position w:val="0"/>
          <w:sz w:val="32"/>
          <w:szCs w:val="32"/>
          <w:shd w:val="clear" w:fill="auto"/>
        </w:rPr>
        <w:t>3．4</w:t>
      </w:r>
      <w:r>
        <w:rPr>
          <w:rFonts w:hint="eastAsia" w:ascii="楷体" w:hAnsi="楷体" w:eastAsia="楷体" w:cs="楷体"/>
          <w:b/>
          <w:bCs w:val="0"/>
          <w:color w:val="000000" w:themeColor="text1"/>
          <w:spacing w:val="0"/>
          <w:position w:val="0"/>
          <w:sz w:val="32"/>
          <w:szCs w:val="32"/>
          <w:shd w:val="clear" w:fill="auto"/>
          <w:lang w:val="en-US" w:eastAsia="zh-CN"/>
        </w:rPr>
        <w:t>现场指挥部工作组</w:t>
      </w:r>
      <w:bookmarkEnd w:id="20"/>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县森防指根据扑火任务需要设立现场指挥部，下设相应的工作组，各工作组组成任务分工如下：</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综合协调组。</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由应急管理局牵头，自然资源局和林业草原局、公安局、发展改革委、经信商务局、交通运输局、气象局、</w:t>
      </w:r>
      <w:r>
        <w:rPr>
          <w:rFonts w:hint="eastAsia" w:ascii="方正仿宋简体" w:hAnsi="方正仿宋简体" w:eastAsia="方正仿宋简体" w:cs="方正仿宋简体"/>
          <w:b w:val="0"/>
          <w:bCs/>
          <w:color w:val="C0504D" w:themeColor="accent2"/>
          <w:spacing w:val="0"/>
          <w:position w:val="0"/>
          <w:sz w:val="32"/>
          <w:szCs w:val="32"/>
          <w:shd w:val="clear" w:fill="auto"/>
          <w:lang w:val="en-US" w:eastAsia="zh-CN"/>
        </w:rPr>
        <w:t>宗教局</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、消防救援大队等成员单位和各乡（镇）人民政府组成。</w:t>
      </w: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主要职责：</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传达党中央、国务院、自治区、那曲市和索县指示；传达落实国家、自治区、那曲市森防指和县委、县政府有关指示批示、决策部署；负责信息收集、汇总、报送和文秘、会务工作，密切跟踪汇总森林草原火灾情况和扑救进展，及时向那曲市森防办和县委、县政府及县应急总指挥部报告；配合火灾发生乡（镇）人民政府制定森林草原火灾扑救方案；协调、服务、督促各组工作，完成县森防指交办的其他任务。</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火灾扑救组。</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由公安局（森警大队）、消防救援大队牵头，应急管理局、自然资源局和林业草原局、农业农村和科技水利局、经信商务局、移动、联通、电信、气象局及武警中队、人武部等成员单位和各乡（镇）人民政府组成。</w:t>
      </w: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主要职责：</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指导火灾发生地人民政府制定扑火力量配置方案；提供火场天气预报和实况；部署调派消防救援大队、森警大队、民兵等增援火灾扑救工作；申请上级调派航空应急救援飞机参与扑救工作；掌握火场动态，开挖（设置）防火隔离带、清理火线、部署火场清理看守，严防次生灾害发生，并组织火场检查验收移交。</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技术分析组。</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由自然资源局和林业草原局牵头，公安局、农业农村局和科技水利局、应急管理局、气象局、消防救援大队、国网索县供电公司等成员单位组成。技术分析组下设专家组。</w:t>
      </w: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主要职责：</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提供现场森林草原分布图和地形图，提出扑火技术方案；开展火情监测和态势分析，提供测绘服务；指导开展灾情调查和灾时跟踪评估。</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医疗救治组。</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由卫健委牵头，公安局、交通运输局等成员单位组成。</w:t>
      </w: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主要职责：</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负责火灾伤员救治和医疗卫生保障；调派县级医疗资源实施指导救助；指导火灾发生地开展伤员医疗救治工作。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人员转移安置组。</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由应急管理局牵头，公安局、卫健委、财政局、民政和退役军人事务局、自然资源局和林业草原局、交通运输局、消防救援大队等成员单位和乡（镇）人民政府组成。</w:t>
      </w: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主要职责：</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组织受灾群众解救、疏散、转移、安置、安抚、抚恤伤亡人员、家属，处理其他善后等事宜；安排生活救助物资；增派卫生应急队伍加强转移伤员救治。</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物资保障组。</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由发展改革委，财政局牵头，应急管理局、自然资源局和林业草原局、交通运输局、经信商务局等成员单位和乡（镇）人民政府组成。</w:t>
      </w: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主要职责：</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依法申请审定、划拨相关应急经费；储备和调拨生活物资，储备和调拨粮食、应急救援物资，保障和调配装备及油料等物资；组织抢救、运送、转移重要物资，以及救援车辆、装备集结区域划分及设置。</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社会稳定（侦破）组。</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由公安局牵头，自然资源局和林业草原局、消防救援大队、人武部、武警索县中队和乡（镇）人民政府组成。</w:t>
      </w: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主要职责：</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负责火场及周边交通管制、疏导，打击各类违法犯罪行为；加强重点目标守卫，确保重大危险源安全；协助乡（镇）人民政府化解因火灾造成的矛盾纠纷；侦破火案，查处肇事者。</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宣传报道组。</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由县委宣传部牵头，县网信办、融媒体中心、应急管理局、自然资源局和林业草原局、消防救援大队等成员单位和乡（镇）人民政府组成。</w:t>
      </w:r>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主要职责：</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组织协调新闻媒体开展新闻报道，负责新闻发布，引导舆论导向；统一发布森林草原火灾信息；收集分析舆情，协调指导森林草原防灭火宣传报道及舆论引导工作。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bCs w:val="0"/>
          <w:color w:val="000000" w:themeColor="text1"/>
          <w:spacing w:val="0"/>
          <w:position w:val="0"/>
          <w:sz w:val="32"/>
          <w:szCs w:val="32"/>
          <w:shd w:val="clear" w:fill="auto"/>
        </w:rPr>
      </w:pPr>
      <w:bookmarkStart w:id="21" w:name="_Toc15163"/>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bCs w:val="0"/>
          <w:color w:val="000000" w:themeColor="text1"/>
          <w:spacing w:val="0"/>
          <w:position w:val="0"/>
          <w:sz w:val="32"/>
          <w:szCs w:val="32"/>
          <w:shd w:val="clear" w:fill="auto"/>
        </w:rPr>
      </w:pPr>
      <w:r>
        <w:rPr>
          <w:rFonts w:hint="eastAsia" w:ascii="楷体" w:hAnsi="楷体" w:eastAsia="楷体" w:cs="楷体"/>
          <w:b/>
          <w:bCs w:val="0"/>
          <w:color w:val="000000" w:themeColor="text1"/>
          <w:spacing w:val="0"/>
          <w:position w:val="0"/>
          <w:sz w:val="32"/>
          <w:szCs w:val="32"/>
          <w:shd w:val="clear" w:fill="auto"/>
        </w:rPr>
        <w:t>3．</w:t>
      </w:r>
      <w:r>
        <w:rPr>
          <w:rFonts w:hint="eastAsia" w:ascii="楷体" w:hAnsi="楷体" w:eastAsia="楷体" w:cs="楷体"/>
          <w:b/>
          <w:bCs w:val="0"/>
          <w:color w:val="000000" w:themeColor="text1"/>
          <w:spacing w:val="0"/>
          <w:position w:val="0"/>
          <w:sz w:val="32"/>
          <w:szCs w:val="32"/>
          <w:shd w:val="clear" w:fill="auto"/>
          <w:lang w:val="en-US" w:eastAsia="zh-CN"/>
        </w:rPr>
        <w:t>5</w:t>
      </w:r>
      <w:r>
        <w:rPr>
          <w:rFonts w:hint="eastAsia" w:ascii="楷体" w:hAnsi="楷体" w:eastAsia="楷体" w:cs="楷体"/>
          <w:b/>
          <w:bCs w:val="0"/>
          <w:color w:val="000000" w:themeColor="text1"/>
          <w:spacing w:val="0"/>
          <w:position w:val="0"/>
          <w:sz w:val="32"/>
          <w:szCs w:val="32"/>
          <w:shd w:val="clear" w:fill="auto"/>
        </w:rPr>
        <w:t> 专家组</w:t>
      </w:r>
      <w:bookmarkEnd w:id="21"/>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各级森林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防灭火指挥机构根据工作需要会同有关部门和单位建立本级专家组，对森林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火灾预防、科学灭火组织指挥、力量调动使用、灭火措施、火灾调查评估规划等提出咨询</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服务和技术支持</w:t>
      </w:r>
      <w:r>
        <w:rPr>
          <w:rFonts w:hint="eastAsia" w:ascii="方正仿宋简体" w:hAnsi="方正仿宋简体" w:eastAsia="方正仿宋简体" w:cs="方正仿宋简体"/>
          <w:color w:val="000000" w:themeColor="text1"/>
          <w:spacing w:val="0"/>
          <w:position w:val="0"/>
          <w:sz w:val="32"/>
          <w:szCs w:val="32"/>
          <w:shd w:val="clear" w:fill="auto"/>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0"/>
        <w:rPr>
          <w:rFonts w:hint="eastAsia" w:ascii="黑体" w:hAnsi="黑体" w:eastAsia="黑体" w:cs="黑体"/>
          <w:b w:val="0"/>
          <w:bCs w:val="0"/>
          <w:color w:val="000000" w:themeColor="text1"/>
          <w:spacing w:val="0"/>
          <w:position w:val="0"/>
          <w:sz w:val="32"/>
          <w:szCs w:val="32"/>
          <w:shd w:val="clear" w:fill="auto"/>
        </w:rPr>
      </w:pPr>
      <w:bookmarkStart w:id="22" w:name="_Toc724"/>
      <w:r>
        <w:rPr>
          <w:rFonts w:hint="eastAsia" w:ascii="黑体" w:hAnsi="黑体" w:eastAsia="黑体" w:cs="黑体"/>
          <w:b w:val="0"/>
          <w:bCs w:val="0"/>
          <w:color w:val="000000" w:themeColor="text1"/>
          <w:spacing w:val="0"/>
          <w:position w:val="0"/>
          <w:sz w:val="32"/>
          <w:szCs w:val="32"/>
          <w:shd w:val="clear" w:fill="auto"/>
        </w:rPr>
        <w:t>4  处置力量</w:t>
      </w:r>
      <w:bookmarkEnd w:id="22"/>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color w:val="000000" w:themeColor="text1"/>
          <w:spacing w:val="0"/>
          <w:position w:val="0"/>
          <w:sz w:val="32"/>
          <w:szCs w:val="32"/>
          <w:shd w:val="clear" w:fill="auto"/>
        </w:rPr>
      </w:pPr>
      <w:bookmarkStart w:id="23" w:name="_Toc22970"/>
      <w:r>
        <w:rPr>
          <w:rFonts w:hint="eastAsia" w:ascii="楷体" w:hAnsi="楷体" w:eastAsia="楷体" w:cs="楷体"/>
          <w:b/>
          <w:color w:val="000000" w:themeColor="text1"/>
          <w:spacing w:val="0"/>
          <w:position w:val="0"/>
          <w:sz w:val="32"/>
          <w:szCs w:val="32"/>
          <w:shd w:val="clear" w:fill="auto"/>
        </w:rPr>
        <w:t>4．1  力量编成</w:t>
      </w:r>
      <w:bookmarkEnd w:id="23"/>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扑救森林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统筹</w:t>
      </w:r>
      <w:r>
        <w:rPr>
          <w:rFonts w:hint="eastAsia" w:ascii="方正仿宋简体" w:hAnsi="方正仿宋简体" w:eastAsia="方正仿宋简体" w:cs="方正仿宋简体"/>
          <w:color w:val="000000" w:themeColor="text1"/>
          <w:spacing w:val="0"/>
          <w:position w:val="0"/>
          <w:sz w:val="32"/>
          <w:szCs w:val="32"/>
          <w:shd w:val="clear" w:fill="auto"/>
        </w:rPr>
        <w:t>消防救援大队等受过专业培训的扑火力量为主，武警部队、民兵、预备役部队支援力量为辅，社会应急力量为补充。必要时可动员机关干部、职工</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护林员、草监员及</w:t>
      </w:r>
      <w:r>
        <w:rPr>
          <w:rFonts w:hint="eastAsia" w:ascii="方正仿宋简体" w:hAnsi="方正仿宋简体" w:eastAsia="方正仿宋简体" w:cs="方正仿宋简体"/>
          <w:color w:val="000000" w:themeColor="text1"/>
          <w:spacing w:val="0"/>
          <w:position w:val="0"/>
          <w:sz w:val="32"/>
          <w:szCs w:val="32"/>
          <w:shd w:val="clear" w:fill="auto"/>
        </w:rPr>
        <w:t>群众等非专业力量协助做好扑救工作。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bCs w:val="0"/>
          <w:color w:val="000000" w:themeColor="text1"/>
          <w:spacing w:val="0"/>
          <w:position w:val="0"/>
          <w:sz w:val="32"/>
          <w:szCs w:val="32"/>
          <w:shd w:val="clear" w:fill="auto"/>
        </w:rPr>
      </w:pPr>
      <w:bookmarkStart w:id="24" w:name="_Toc13096"/>
      <w:r>
        <w:rPr>
          <w:rFonts w:hint="eastAsia" w:ascii="楷体" w:hAnsi="楷体" w:eastAsia="楷体" w:cs="楷体"/>
          <w:b/>
          <w:bCs w:val="0"/>
          <w:color w:val="000000" w:themeColor="text1"/>
          <w:spacing w:val="0"/>
          <w:position w:val="0"/>
          <w:sz w:val="32"/>
          <w:szCs w:val="32"/>
          <w:shd w:val="clear" w:fill="auto"/>
        </w:rPr>
        <w:t>4．2  力量调动</w:t>
      </w:r>
      <w:bookmarkEnd w:id="24"/>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根据森林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火灾应对需要，应首先调动属地扑火力量，邻近力量作为增援力量。</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跨县（区）调度地方专业防扑火队伍增援时，由市森防办统筹协调，由县森防办组织实施，市森防办负责对接及相关保障。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需要解放军和武警部队参与扑火时，由县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人民政府</w:t>
      </w:r>
      <w:r>
        <w:rPr>
          <w:rFonts w:hint="eastAsia" w:ascii="方正仿宋简体" w:hAnsi="方正仿宋简体" w:eastAsia="方正仿宋简体" w:cs="方正仿宋简体"/>
          <w:color w:val="000000" w:themeColor="text1"/>
          <w:spacing w:val="0"/>
          <w:position w:val="0"/>
          <w:sz w:val="32"/>
          <w:szCs w:val="32"/>
          <w:shd w:val="clear" w:fill="auto"/>
        </w:rPr>
        <w:t>向人武部或武警中队提出用兵需求。</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0"/>
        <w:rPr>
          <w:rFonts w:hint="eastAsia" w:ascii="黑体" w:hAnsi="黑体" w:eastAsia="黑体" w:cs="黑体"/>
          <w:color w:val="000000" w:themeColor="text1"/>
          <w:spacing w:val="0"/>
          <w:position w:val="0"/>
          <w:sz w:val="32"/>
          <w:szCs w:val="32"/>
          <w:shd w:val="clear" w:fill="auto"/>
        </w:rPr>
      </w:pPr>
      <w:bookmarkStart w:id="25" w:name="_Toc5870"/>
      <w:r>
        <w:rPr>
          <w:rFonts w:hint="eastAsia" w:ascii="黑体" w:hAnsi="黑体" w:eastAsia="黑体" w:cs="黑体"/>
          <w:color w:val="000000" w:themeColor="text1"/>
          <w:spacing w:val="0"/>
          <w:position w:val="0"/>
          <w:sz w:val="32"/>
          <w:szCs w:val="32"/>
          <w:shd w:val="clear" w:fill="auto"/>
        </w:rPr>
        <w:t>5  预警、监测和信息报告</w:t>
      </w:r>
      <w:bookmarkEnd w:id="25"/>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b/>
          <w:bCs w:val="0"/>
          <w:color w:val="000000" w:themeColor="text1"/>
          <w:spacing w:val="0"/>
          <w:position w:val="0"/>
          <w:sz w:val="32"/>
          <w:szCs w:val="32"/>
          <w:shd w:val="clear" w:fill="auto"/>
        </w:rPr>
      </w:pPr>
      <w:bookmarkStart w:id="26" w:name="_Toc15386"/>
      <w:r>
        <w:rPr>
          <w:rFonts w:hint="eastAsia" w:ascii="楷体" w:hAnsi="楷体" w:eastAsia="楷体" w:cs="楷体"/>
          <w:b/>
          <w:bCs w:val="0"/>
          <w:color w:val="000000" w:themeColor="text1"/>
          <w:spacing w:val="0"/>
          <w:position w:val="0"/>
          <w:sz w:val="32"/>
          <w:szCs w:val="32"/>
          <w:shd w:val="clear" w:fill="auto"/>
        </w:rPr>
        <w:t>5．1  预警</w:t>
      </w:r>
      <w:bookmarkEnd w:id="26"/>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color w:val="000000" w:themeColor="text1"/>
          <w:spacing w:val="0"/>
          <w:position w:val="0"/>
          <w:sz w:val="32"/>
          <w:szCs w:val="32"/>
          <w:shd w:val="clear" w:fill="auto"/>
        </w:rPr>
        <w:t>5．1．1  预警分级</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根据森林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火险等级、火行为特征和可能造成的危害程度，将森林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火险预警级别划分为四个等级，由低到高依次为蓝色、黄色、橙色和红色预警，具体分级标准按照有关规定执行。</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color w:val="000000" w:themeColor="text1"/>
          <w:spacing w:val="0"/>
          <w:position w:val="0"/>
          <w:sz w:val="32"/>
          <w:szCs w:val="32"/>
          <w:shd w:val="clear" w:fill="auto"/>
        </w:rPr>
        <w:t>5．1．2  预警发布</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根据上级森防指发布的预警信息，县应急管理局、自然资源</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和林业草原局</w:t>
      </w:r>
      <w:r>
        <w:rPr>
          <w:rFonts w:hint="eastAsia" w:ascii="方正仿宋简体" w:hAnsi="方正仿宋简体" w:eastAsia="方正仿宋简体" w:cs="方正仿宋简体"/>
          <w:color w:val="000000" w:themeColor="text1"/>
          <w:spacing w:val="0"/>
          <w:position w:val="0"/>
          <w:sz w:val="32"/>
          <w:szCs w:val="32"/>
          <w:shd w:val="clear" w:fill="auto"/>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公安局、</w:t>
      </w:r>
      <w:r>
        <w:rPr>
          <w:rFonts w:hint="eastAsia" w:ascii="方正仿宋简体" w:hAnsi="方正仿宋简体" w:eastAsia="方正仿宋简体" w:cs="方正仿宋简体"/>
          <w:color w:val="000000" w:themeColor="text1"/>
          <w:spacing w:val="0"/>
          <w:position w:val="0"/>
          <w:sz w:val="32"/>
          <w:szCs w:val="32"/>
          <w:shd w:val="clear" w:fill="auto"/>
        </w:rPr>
        <w:t>气象局</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消防救援大队等部门</w:t>
      </w:r>
      <w:r>
        <w:rPr>
          <w:rFonts w:hint="eastAsia" w:ascii="方正仿宋简体" w:hAnsi="方正仿宋简体" w:eastAsia="方正仿宋简体" w:cs="方正仿宋简体"/>
          <w:color w:val="000000" w:themeColor="text1"/>
          <w:spacing w:val="0"/>
          <w:position w:val="0"/>
          <w:sz w:val="32"/>
          <w:szCs w:val="32"/>
          <w:shd w:val="clear" w:fill="auto"/>
        </w:rPr>
        <w:t>加强会商，研判森林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火险形势，</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联合</w:t>
      </w:r>
      <w:r>
        <w:rPr>
          <w:rFonts w:hint="eastAsia" w:ascii="方正仿宋简体" w:hAnsi="方正仿宋简体" w:eastAsia="方正仿宋简体" w:cs="方正仿宋简体"/>
          <w:color w:val="000000" w:themeColor="text1"/>
          <w:spacing w:val="0"/>
          <w:position w:val="0"/>
          <w:sz w:val="32"/>
          <w:szCs w:val="32"/>
          <w:shd w:val="clear" w:fill="auto"/>
        </w:rPr>
        <w:t>制作森林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火险预警信息，</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并</w:t>
      </w:r>
      <w:r>
        <w:rPr>
          <w:rFonts w:hint="eastAsia" w:ascii="方正仿宋简体" w:hAnsi="方正仿宋简体" w:eastAsia="方正仿宋简体" w:cs="方正仿宋简体"/>
          <w:color w:val="000000" w:themeColor="text1"/>
          <w:spacing w:val="0"/>
          <w:position w:val="0"/>
          <w:sz w:val="32"/>
          <w:szCs w:val="32"/>
          <w:shd w:val="clear" w:fill="auto"/>
        </w:rPr>
        <w:t>通过预警信息发布平台或广播、电视、</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报刊、网络</w:t>
      </w:r>
      <w:r>
        <w:rPr>
          <w:rFonts w:hint="eastAsia" w:ascii="方正仿宋简体" w:hAnsi="方正仿宋简体" w:eastAsia="方正仿宋简体" w:cs="方正仿宋简体"/>
          <w:color w:val="000000" w:themeColor="text1"/>
          <w:spacing w:val="0"/>
          <w:position w:val="0"/>
          <w:sz w:val="32"/>
          <w:szCs w:val="32"/>
          <w:shd w:val="clear" w:fill="auto"/>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微信公众号以及应急广播、手机短信</w:t>
      </w:r>
      <w:r>
        <w:rPr>
          <w:rFonts w:hint="eastAsia" w:ascii="方正仿宋简体" w:hAnsi="方正仿宋简体" w:eastAsia="方正仿宋简体" w:cs="方正仿宋简体"/>
          <w:color w:val="000000" w:themeColor="text1"/>
          <w:spacing w:val="0"/>
          <w:position w:val="0"/>
          <w:sz w:val="32"/>
          <w:szCs w:val="32"/>
          <w:shd w:val="clear" w:fill="auto"/>
        </w:rPr>
        <w:t>等</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方式</w:t>
      </w:r>
      <w:r>
        <w:rPr>
          <w:rFonts w:hint="eastAsia" w:ascii="方正仿宋简体" w:hAnsi="方正仿宋简体" w:eastAsia="方正仿宋简体" w:cs="方正仿宋简体"/>
          <w:color w:val="000000" w:themeColor="text1"/>
          <w:spacing w:val="0"/>
          <w:position w:val="0"/>
          <w:sz w:val="32"/>
          <w:szCs w:val="32"/>
          <w:shd w:val="clear" w:fill="auto"/>
        </w:rPr>
        <w:t>向涉险区域相关部门和</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社会</w:t>
      </w:r>
      <w:r>
        <w:rPr>
          <w:rFonts w:hint="eastAsia" w:ascii="方正仿宋简体" w:hAnsi="方正仿宋简体" w:eastAsia="方正仿宋简体" w:cs="方正仿宋简体"/>
          <w:color w:val="000000" w:themeColor="text1"/>
          <w:spacing w:val="0"/>
          <w:position w:val="0"/>
          <w:sz w:val="32"/>
          <w:szCs w:val="32"/>
          <w:shd w:val="clear" w:fill="auto"/>
        </w:rPr>
        <w:t>公众发布。各乡（镇）、有关部门应根据森林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火险等级预报做好相关应对工作。</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color w:val="000000" w:themeColor="text1"/>
          <w:spacing w:val="0"/>
          <w:position w:val="0"/>
          <w:sz w:val="32"/>
          <w:szCs w:val="32"/>
          <w:shd w:val="clear" w:fill="auto"/>
        </w:rPr>
        <w:t>5．1．3  预警响应</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当发布</w:t>
      </w:r>
      <w:r>
        <w:rPr>
          <w:rFonts w:hint="eastAsia" w:ascii="方正仿宋简体" w:hAnsi="方正仿宋简体" w:eastAsia="方正仿宋简体" w:cs="方正仿宋简体"/>
          <w:color w:val="000000" w:themeColor="text1"/>
          <w:spacing w:val="0"/>
          <w:position w:val="0"/>
          <w:sz w:val="32"/>
          <w:szCs w:val="32"/>
          <w:shd w:val="clear" w:fill="auto"/>
        </w:rPr>
        <w:t>蓝色、黄色预警</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信息后</w:t>
      </w:r>
      <w:r>
        <w:rPr>
          <w:rFonts w:hint="eastAsia" w:ascii="方正仿宋简体" w:hAnsi="方正仿宋简体" w:eastAsia="方正仿宋简体" w:cs="方正仿宋简体"/>
          <w:color w:val="000000" w:themeColor="text1"/>
          <w:spacing w:val="0"/>
          <w:position w:val="0"/>
          <w:sz w:val="32"/>
          <w:szCs w:val="32"/>
          <w:shd w:val="clear" w:fill="auto"/>
        </w:rPr>
        <w:t>，各乡（镇）及有关部门应密切关注天气和森林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火险预警变化，加强森林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防灭火巡护和监测，做好预警信息和森林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防灭火宣传工作，加强火源管理，落实防火装备、物资等各项扑火准备；专业、半专业</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扑火</w:t>
      </w:r>
      <w:r>
        <w:rPr>
          <w:rFonts w:hint="eastAsia" w:ascii="方正仿宋简体" w:hAnsi="方正仿宋简体" w:eastAsia="方正仿宋简体" w:cs="方正仿宋简体"/>
          <w:color w:val="000000" w:themeColor="text1"/>
          <w:spacing w:val="0"/>
          <w:position w:val="0"/>
          <w:sz w:val="32"/>
          <w:szCs w:val="32"/>
          <w:shd w:val="clear" w:fill="auto"/>
        </w:rPr>
        <w:t>队伍进入待命状态。</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当发布</w:t>
      </w:r>
      <w:r>
        <w:rPr>
          <w:rFonts w:hint="eastAsia" w:ascii="方正仿宋简体" w:hAnsi="方正仿宋简体" w:eastAsia="方正仿宋简体" w:cs="方正仿宋简体"/>
          <w:color w:val="000000" w:themeColor="text1"/>
          <w:spacing w:val="0"/>
          <w:position w:val="0"/>
          <w:sz w:val="32"/>
          <w:szCs w:val="32"/>
          <w:shd w:val="clear" w:fill="auto"/>
        </w:rPr>
        <w:t>橙色预警</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信息</w:t>
      </w:r>
      <w:r>
        <w:rPr>
          <w:rFonts w:hint="eastAsia" w:ascii="方正仿宋简体" w:hAnsi="方正仿宋简体" w:eastAsia="方正仿宋简体" w:cs="方正仿宋简体"/>
          <w:color w:val="000000" w:themeColor="text1"/>
          <w:spacing w:val="0"/>
          <w:position w:val="0"/>
          <w:sz w:val="32"/>
          <w:szCs w:val="32"/>
          <w:shd w:val="clear" w:fill="auto"/>
        </w:rPr>
        <w:t>后，各乡（镇）及有关部门在蓝色、黄色预警响应措施的基础上，加大</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巡逻</w:t>
      </w:r>
      <w:r>
        <w:rPr>
          <w:rFonts w:hint="eastAsia" w:ascii="方正仿宋简体" w:hAnsi="方正仿宋简体" w:eastAsia="方正仿宋简体" w:cs="方正仿宋简体"/>
          <w:color w:val="000000" w:themeColor="text1"/>
          <w:spacing w:val="0"/>
          <w:position w:val="0"/>
          <w:sz w:val="32"/>
          <w:szCs w:val="32"/>
          <w:shd w:val="clear" w:fill="auto"/>
        </w:rPr>
        <w:t>力度，严格管控野外火源，在重点区域设卡布点，禁止携带火种上山</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或草原</w:t>
      </w:r>
      <w:r>
        <w:rPr>
          <w:rFonts w:hint="eastAsia" w:ascii="方正仿宋简体" w:hAnsi="方正仿宋简体" w:eastAsia="方正仿宋简体" w:cs="方正仿宋简体"/>
          <w:color w:val="000000" w:themeColor="text1"/>
          <w:spacing w:val="0"/>
          <w:position w:val="0"/>
          <w:sz w:val="32"/>
          <w:szCs w:val="32"/>
          <w:shd w:val="clear" w:fill="auto"/>
        </w:rPr>
        <w:t>，做好物资调拨准备。气象部门提供天气预报和天气实况等信息，</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消防救援大队和地方扑火队伍加强力量部署、靠前驻防，强化应急准备。</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当发布</w:t>
      </w:r>
      <w:r>
        <w:rPr>
          <w:rFonts w:hint="eastAsia" w:ascii="方正仿宋简体" w:hAnsi="方正仿宋简体" w:eastAsia="方正仿宋简体" w:cs="方正仿宋简体"/>
          <w:color w:val="000000" w:themeColor="text1"/>
          <w:spacing w:val="0"/>
          <w:position w:val="0"/>
          <w:sz w:val="32"/>
          <w:szCs w:val="32"/>
          <w:shd w:val="clear" w:fill="auto"/>
        </w:rPr>
        <w:t>红色预警</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信息</w:t>
      </w:r>
      <w:r>
        <w:rPr>
          <w:rFonts w:hint="eastAsia" w:ascii="方正仿宋简体" w:hAnsi="方正仿宋简体" w:eastAsia="方正仿宋简体" w:cs="方正仿宋简体"/>
          <w:color w:val="000000" w:themeColor="text1"/>
          <w:spacing w:val="0"/>
          <w:position w:val="0"/>
          <w:sz w:val="32"/>
          <w:szCs w:val="32"/>
          <w:shd w:val="clear" w:fill="auto"/>
        </w:rPr>
        <w:t>后，各乡（镇）及有关部门加大预警信息播报频度，视情提请政府发布禁火令，禁止林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草区</w:t>
      </w:r>
      <w:r>
        <w:rPr>
          <w:rFonts w:hint="eastAsia" w:ascii="方正仿宋简体" w:hAnsi="方正仿宋简体" w:eastAsia="方正仿宋简体" w:cs="方正仿宋简体"/>
          <w:color w:val="000000" w:themeColor="text1"/>
          <w:spacing w:val="0"/>
          <w:position w:val="0"/>
          <w:sz w:val="32"/>
          <w:szCs w:val="32"/>
          <w:shd w:val="clear" w:fill="auto"/>
        </w:rPr>
        <w:t>一切野外用火，在进山入林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或草原</w:t>
      </w:r>
      <w:r>
        <w:rPr>
          <w:rFonts w:hint="eastAsia" w:ascii="方正仿宋简体" w:hAnsi="方正仿宋简体" w:eastAsia="方正仿宋简体" w:cs="方正仿宋简体"/>
          <w:color w:val="000000" w:themeColor="text1"/>
          <w:spacing w:val="0"/>
          <w:position w:val="0"/>
          <w:sz w:val="32"/>
          <w:szCs w:val="32"/>
          <w:shd w:val="clear" w:fill="auto"/>
        </w:rPr>
        <w:t>主要路口设卡布点，及时消除森林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火灾隐患。根据气象条件，指导、督促当地开展人工影响天气作业。</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bookmarkStart w:id="27" w:name="_Toc14602"/>
      <w:r>
        <w:rPr>
          <w:rFonts w:hint="eastAsia" w:ascii="方正仿宋简体" w:hAnsi="方正仿宋简体" w:eastAsia="方正仿宋简体" w:cs="方正仿宋简体"/>
          <w:b/>
          <w:color w:val="000000" w:themeColor="text1"/>
          <w:spacing w:val="0"/>
          <w:position w:val="0"/>
          <w:sz w:val="32"/>
          <w:szCs w:val="32"/>
          <w:shd w:val="clear" w:fill="auto"/>
        </w:rPr>
        <w:t>5．2  </w:t>
      </w:r>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信息报告</w:t>
      </w:r>
      <w:bookmarkEnd w:id="27"/>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森防办接到森林草原火灾报警后，按照“有火必报、报扑同步”及归口管理、逐级上报的原则，立即向上一级森防办准确、规范报告森林草原火灾信息，及时组织扑救和通报受威胁地区有关部门相关信息。发现以下森林草原火灾信息，应立即报告县森防办，由县森防办向那曲市森防办报告：</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（1）索县与相邻地（市）、县（区）边界附近发生的森林草原火灾；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（2）重大、特别重大森林草原火灾；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（3）造成</w:t>
      </w:r>
      <w:r>
        <w:rPr>
          <w:rFonts w:hint="eastAsia" w:ascii="Times New Roman" w:hAnsi="Times New Roman" w:eastAsia="方正仿宋简体" w:cs="Times New Roman"/>
          <w:color w:val="000000" w:themeColor="text1"/>
          <w:spacing w:val="0"/>
          <w:position w:val="0"/>
          <w:sz w:val="32"/>
          <w:szCs w:val="32"/>
          <w:shd w:val="clear" w:fill="auto"/>
          <w:lang w:val="en-US" w:eastAsia="zh-CN"/>
        </w:rPr>
        <w:t>1</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人以上死亡或者</w:t>
      </w:r>
      <w:r>
        <w:rPr>
          <w:rFonts w:hint="default" w:ascii="Times New Roman" w:hAnsi="Times New Roman" w:eastAsia="方正仿宋简体" w:cs="Times New Roman"/>
          <w:color w:val="000000" w:themeColor="text1"/>
          <w:spacing w:val="0"/>
          <w:position w:val="0"/>
          <w:sz w:val="32"/>
          <w:szCs w:val="32"/>
          <w:shd w:val="clear" w:fill="auto"/>
          <w:lang w:val="en-US" w:eastAsia="zh-CN"/>
        </w:rPr>
        <w:t>3</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人以上重伤的森林草原火灾；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（4）威胁居民区或者重要设施的森林草原火灾，或6小时尚未扑灭明火的森林草原火灾；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firstLine="320" w:firstLineChars="1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（5）经研判需要报告其他重要情形的森林草原火灾。</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（6）对卫星监测到的林火热点，森防办接到核查通知后，立即安排专人赶赴现场仔细核查，并在半小时内将核查结果报告县森防办。</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任何单位和个人发现森林草原火灾，均应当立即报告，有义务通过电话等各种形式及时向当地人民政府或各级森防办报警，其报警电话向社会公布。</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0"/>
        <w:rPr>
          <w:rFonts w:hint="eastAsia" w:ascii="黑体" w:hAnsi="黑体" w:eastAsia="黑体" w:cs="黑体"/>
          <w:color w:val="000000" w:themeColor="text1"/>
          <w:spacing w:val="0"/>
          <w:position w:val="0"/>
          <w:sz w:val="32"/>
          <w:szCs w:val="32"/>
          <w:shd w:val="clear" w:fill="auto"/>
        </w:rPr>
      </w:pPr>
      <w:bookmarkStart w:id="28" w:name="_Toc8976"/>
      <w:r>
        <w:rPr>
          <w:rFonts w:hint="eastAsia" w:ascii="黑体" w:hAnsi="黑体" w:eastAsia="黑体" w:cs="黑体"/>
          <w:color w:val="000000" w:themeColor="text1"/>
          <w:spacing w:val="0"/>
          <w:position w:val="0"/>
          <w:sz w:val="32"/>
          <w:szCs w:val="32"/>
          <w:shd w:val="clear" w:fill="auto"/>
        </w:rPr>
        <w:t>6 应急响应</w:t>
      </w:r>
      <w:bookmarkEnd w:id="28"/>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森林草原火灾发生后，根据火灾严重程度、火场发展态势和当地扑救情况，索县森林草原应急响应分为一级、二级、三级、四级，并通知乡（镇）根据应急响应等级落实相应工作措施。</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那曲市森防指对索县启动应急响应后，索县应立即启动更高级别或相应级别的索县级应急响应。</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县森防指启动索县级应急响应后，受灾区所在地乡（镇）立即启动更高级别或相应级别的应急响应。</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color w:val="000000" w:themeColor="text1"/>
          <w:spacing w:val="0"/>
          <w:position w:val="0"/>
          <w:sz w:val="32"/>
          <w:szCs w:val="32"/>
          <w:shd w:val="clear" w:fill="auto"/>
          <w:lang w:val="en-US" w:eastAsia="zh-CN"/>
        </w:rPr>
      </w:pPr>
      <w:bookmarkStart w:id="29" w:name="_Toc4080"/>
      <w:r>
        <w:rPr>
          <w:rFonts w:hint="eastAsia" w:ascii="楷体" w:hAnsi="楷体" w:eastAsia="楷体" w:cs="楷体"/>
          <w:b/>
          <w:color w:val="000000" w:themeColor="text1"/>
          <w:spacing w:val="0"/>
          <w:position w:val="0"/>
          <w:sz w:val="32"/>
          <w:szCs w:val="32"/>
          <w:shd w:val="clear" w:fill="auto"/>
        </w:rPr>
        <w:t>6．1  </w:t>
      </w:r>
      <w:r>
        <w:rPr>
          <w:rFonts w:hint="eastAsia" w:ascii="楷体" w:hAnsi="楷体" w:eastAsia="楷体" w:cs="楷体"/>
          <w:b/>
          <w:color w:val="000000" w:themeColor="text1"/>
          <w:spacing w:val="0"/>
          <w:position w:val="0"/>
          <w:sz w:val="32"/>
          <w:szCs w:val="32"/>
          <w:shd w:val="clear" w:fill="auto"/>
          <w:lang w:val="en-US" w:eastAsia="zh-CN"/>
        </w:rPr>
        <w:t>一级响应</w:t>
      </w:r>
      <w:bookmarkEnd w:id="29"/>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default" w:ascii="方正仿宋简体" w:hAnsi="方正仿宋简体" w:eastAsia="方正仿宋简体" w:cs="方正仿宋简体"/>
          <w:b/>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6.1.1启动条件</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符合下列条件之一的，启动索县一级应急响应：</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320" w:firstLineChars="1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（1）过火面积</w:t>
      </w:r>
      <w:r>
        <w:rPr>
          <w:rFonts w:hint="default" w:ascii="Times New Roman" w:hAnsi="Times New Roman" w:eastAsia="方正仿宋简体" w:cs="Times New Roman"/>
          <w:b w:val="0"/>
          <w:bCs/>
          <w:color w:val="000000" w:themeColor="text1"/>
          <w:spacing w:val="0"/>
          <w:position w:val="0"/>
          <w:sz w:val="32"/>
          <w:szCs w:val="32"/>
          <w:shd w:val="clear" w:fill="auto"/>
          <w:lang w:val="en-US" w:eastAsia="zh-CN"/>
        </w:rPr>
        <w:t>5000</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公顷的森林草原火灾或者过火面积超过</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12000</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公顷的草原火灾（含入境火）火势持续蔓延；</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（2）造成</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30</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人以上死亡或者</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50</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人以上重伤森林草原火灾；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（3）发生在敏感时段、敏感地区和社会关注度极高，且</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72</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小时未得到有效控制的森林草原火灾；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（4）界外森林草原火灾蔓延至我县界内，</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72</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小时未得到有效控制；</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（5）国土安全和社会稳定受到严重威胁，有关行业遭受重创，经济损失特别巨大（按照经济损失标准划定）；</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（6）火灾发生地人民政府已经没有能力和条件有效控制火场蔓延；</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（7）当中央、国务院、自治区、那曲市和县委、县政府以及县应急总指挥部研究决定启动响应的森林草原火灾。</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6.1.2启动程序</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符合上述条件之一的，县森防指办分析评估，认定灾情达到启动标准，向县应急总指挥部提出启动一级响应的建议，由县应急指挥部总指挥长签发一级应急响应的命令，县应急总指挥部办公室负责发布，及时向那曲市委、市政府和那曲市森防指、市应急管理局及县委、县政府报告火情、灾情、扑火情况。必要时，由县应急总指挥部向那曲市森防指提出请求，由那曲市森防指负责处置。</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6.1.3响应措施</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县应急总指挥部启动一级响应后，索县人民政府宣布全县或灾区进入应急状态。在县委领导下，县人民政府负责应对，设立索县“x x（月）· x x（日）”森林草原火灾扑救现场指挥部。现场指挥部指挥长由县应急总指挥部常务副总指挥长担任，现场指挥部常务副指挥长由县应急总指挥部常务副总指挥长、副总指挥长担任 ，现场指挥部副指挥长由森防指副指挥长应急管理局、自然资源局和林业草原局、公安局、消防救援大队等有关部门及火灾发生所在地乡（镇）人民政府主要负责人担任。根据火场情况，现场指挥部指挥长可调整工作组的设立、组成及职责。发生特别重大森林草原火灾时，做好现场指挥部指挥权向上级森防指移交、职责转移等工作。在二级应急响应措施基础上，加强以下应急措施：</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1）县应急总指挥部总指挥长主持调度指挥，组织森防指成员单位召开会议联合会商，分析火险形势，研究扑救措施及保障工作。县应急总指挥部总指挥长带领常务副总指挥长、副总指挥长和县森防指指挥长、副指挥长及专家赶赴火场组织、指挥火灾扑救；</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（2）加强火灾扑救力量，跨区域增调消防救援力量以及人武部、武警中队和全县范围内的地方专业和半专业防扑火队伍。</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（3）根据县委、县政府安排，安排生活救助物资，增派医疗应急队伍，协调实施跨区域转移受威胁群众；</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（4）指导协助抢修通信、电力、交通等基础设施，保障应急通信、电力及救援人员物资交通运输畅通；</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（5）进一步加强重要目标物和重大危险源的保护，防范次生灾害；</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（6）建立新闻发布和媒体采访服务管理机制，及时、定时组织新闻发布会，协调指导媒体做好报道，加强舆论引导；</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eastAsia" w:ascii="方正仿宋简体" w:hAnsi="方正仿宋简体" w:eastAsia="方正仿宋简体" w:cs="方正仿宋简体"/>
          <w:b/>
          <w:color w:val="000000" w:themeColor="text1"/>
          <w:spacing w:val="0"/>
          <w:position w:val="0"/>
          <w:sz w:val="32"/>
          <w:szCs w:val="32"/>
          <w:shd w:val="clear" w:fill="auto"/>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（7）索县县委、县政府决定森林草原火灾扑救其他重要事项。</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楷体" w:hAnsi="楷体" w:eastAsia="楷体" w:cs="楷体"/>
          <w:color w:val="000000" w:themeColor="text1"/>
          <w:spacing w:val="0"/>
          <w:position w:val="0"/>
          <w:sz w:val="32"/>
          <w:szCs w:val="32"/>
          <w:shd w:val="clear" w:fill="auto"/>
          <w:lang w:val="en-US" w:eastAsia="zh-CN"/>
        </w:rPr>
      </w:pPr>
      <w:bookmarkStart w:id="30" w:name="_Toc8232"/>
      <w:r>
        <w:rPr>
          <w:rFonts w:hint="eastAsia" w:ascii="楷体" w:hAnsi="楷体" w:eastAsia="楷体" w:cs="楷体"/>
          <w:b/>
          <w:color w:val="000000" w:themeColor="text1"/>
          <w:spacing w:val="0"/>
          <w:position w:val="0"/>
          <w:sz w:val="32"/>
          <w:szCs w:val="32"/>
          <w:shd w:val="clear" w:fill="auto"/>
        </w:rPr>
        <w:t>6．2  </w:t>
      </w:r>
      <w:r>
        <w:rPr>
          <w:rFonts w:hint="eastAsia" w:ascii="楷体" w:hAnsi="楷体" w:eastAsia="楷体" w:cs="楷体"/>
          <w:b/>
          <w:color w:val="000000" w:themeColor="text1"/>
          <w:spacing w:val="0"/>
          <w:position w:val="0"/>
          <w:sz w:val="32"/>
          <w:szCs w:val="32"/>
          <w:shd w:val="clear" w:fill="auto"/>
          <w:lang w:val="en-US" w:eastAsia="zh-CN"/>
        </w:rPr>
        <w:t>二级响应</w:t>
      </w:r>
      <w:bookmarkEnd w:id="30"/>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6.2.1启动条件</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符合下列条件之一的，启动索县二级响应：</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（1）过火面积超过</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800</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公顷的森林火灾或者过火面积</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8000</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公顷的草原火灾；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（2）造成</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3</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人以上</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10</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人以下死亡或者</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10</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人以上</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50</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人以下重伤的森林草原火灾；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（3）发生敏感时段、敏感地区社会关注度高，且</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48</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小时尚未扑火明火的森林草原火灾；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（4）界外森林草原蔓延至我县界内；</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（5）同时发生</w:t>
      </w:r>
      <w:r>
        <w:rPr>
          <w:rFonts w:hint="eastAsia" w:ascii="Times New Roman" w:hAnsi="Times New Roman" w:eastAsia="方正仿宋简体" w:cs="Times New Roman"/>
          <w:b w:val="0"/>
          <w:bCs/>
          <w:color w:val="000000" w:themeColor="text1"/>
          <w:spacing w:val="0"/>
          <w:position w:val="0"/>
          <w:sz w:val="32"/>
          <w:szCs w:val="32"/>
          <w:shd w:val="clear" w:fill="auto"/>
          <w:lang w:val="en-US" w:eastAsia="zh-CN"/>
        </w:rPr>
        <w:t>3</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起以上危险性较大的森林草原火灾；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（6）党中央、国务院、自治区、那曲市和县委、县政府以及县总指挥部研究决定启动应急响应。</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default" w:ascii="方正仿宋简体" w:hAnsi="方正仿宋简体" w:eastAsia="方正仿宋简体" w:cs="方正仿宋简体"/>
          <w:b/>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6.2.2启动程序</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符合上述条件的，县森防指分析，认定灾情达到启动标准，向县应急总指挥部提出启动二级应急响应的建议，经县应急总指挥部总指挥长同意，由县应急总指挥部常务副总指挥长签发二级应急响应的命令，县应急总指挥部办公室负责发布，及时向那曲市委、市政府和那曲市森防指、那曲市应急管理局及县委、县政府报告火情、灾情、扑火情况。</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6.2.3响应措施</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县应急总指挥部启动二级响应后，索县人民政府宣布全县或灾区进入应急状态。在县委领导下，县人民政府负责应对，设立索县“x x（月）· x x（日）”森林草原火灾扑救现场指挥部。现场指挥部指挥长由县应急总指挥部常务副总指挥长兼县森防指指挥长担任，现场指挥部常务副指挥长由县应急总指挥部常务副总指挥长担任、现场指挥部副指挥长由森防指副指挥长应急管理局、自然资源局和林业草原局、公安局、消防救援大队等有关部门及火灾发生所在地乡（镇）政府主要负责人担任。根据火场情况，现场指挥部指挥长可调整工作组的设立、组成及职责。发生特别重大森林草原火灾时，做好现场指挥部指挥权向上级森防指移交、职责转移等工作。在三级应急响应措施基础上，加强以下应急措施：</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1）县应急总指挥部总指挥长主持调度指挥，组织森防指成员单位召开会议联合会商，分析火险形势，研究扑救措施及保障工作。县应急总指挥部常务副总指挥长兼县森防指指挥长负责现场统一指挥火灾扑救，必要时向县应急总指挥部总指挥长或总指挥长指定的常务副总指挥长带领县森防指副指挥长及专家赶赴火场组织、指挥火灾扑救；</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（2）根据火场需求，消防救援大队对本地区力量部署进行必要调整，增派消防救援力量和地方专业和半专业防扑火队伍。申请增派航空应急救援飞机参加现场扑火。</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（3）协调、调派人武部、武警中队参加火灾扑救工作；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firstLine="320" w:firstLineChars="100"/>
        <w:jc w:val="left"/>
        <w:textAlignment w:val="auto"/>
        <w:rPr>
          <w:rFonts w:hint="eastAsia" w:ascii="方正仿宋简体" w:hAnsi="方正仿宋简体" w:eastAsia="方正仿宋简体" w:cs="方正仿宋简体"/>
          <w:b/>
          <w:color w:val="000000" w:themeColor="text1"/>
          <w:spacing w:val="0"/>
          <w:position w:val="0"/>
          <w:sz w:val="32"/>
          <w:szCs w:val="32"/>
          <w:shd w:val="clear" w:fill="auto"/>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（4）进一步加强重要目标物和重大危险源的保护，及时转移、搬迁危险品；</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firstLine="320" w:firstLineChars="100"/>
        <w:jc w:val="left"/>
        <w:textAlignment w:val="auto"/>
        <w:rPr>
          <w:rFonts w:hint="eastAsia" w:ascii="方正仿宋简体" w:hAnsi="方正仿宋简体" w:eastAsia="方正仿宋简体" w:cs="方正仿宋简体"/>
          <w:b/>
          <w:color w:val="000000" w:themeColor="text1"/>
          <w:spacing w:val="0"/>
          <w:position w:val="0"/>
          <w:sz w:val="32"/>
          <w:szCs w:val="32"/>
          <w:shd w:val="clear" w:fill="auto"/>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（5）加强储备和调拨火场扑救人员生活物资，保障和调配装备及油料等物资，组织抢救、运送、转移重要物资；</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firstLine="320" w:firstLineChars="100"/>
        <w:jc w:val="left"/>
        <w:textAlignment w:val="auto"/>
        <w:rPr>
          <w:rFonts w:hint="eastAsia" w:ascii="方正仿宋简体" w:hAnsi="方正仿宋简体" w:eastAsia="方正仿宋简体" w:cs="方正仿宋简体"/>
          <w:b/>
          <w:color w:val="000000" w:themeColor="text1"/>
          <w:spacing w:val="0"/>
          <w:position w:val="0"/>
          <w:sz w:val="32"/>
          <w:szCs w:val="32"/>
          <w:shd w:val="clear" w:fill="auto"/>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（6）增派索县医疗力量进入火场，协助当地医疗机构实施救治；</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firstLine="320" w:firstLineChars="100"/>
        <w:jc w:val="left"/>
        <w:textAlignment w:val="auto"/>
        <w:rPr>
          <w:rFonts w:hint="eastAsia" w:ascii="方正仿宋简体" w:hAnsi="方正仿宋简体" w:eastAsia="方正仿宋简体" w:cs="方正仿宋简体"/>
          <w:b/>
          <w:color w:val="000000" w:themeColor="text1"/>
          <w:spacing w:val="0"/>
          <w:position w:val="0"/>
          <w:sz w:val="32"/>
          <w:szCs w:val="32"/>
          <w:shd w:val="clear" w:fill="auto"/>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（7）加强火场及周边交通管制、疏导、维护火灾发生地及周边社会秩序稳定，保护民生和重要军事目标。</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3" w:firstLineChars="200"/>
        <w:jc w:val="left"/>
        <w:textAlignment w:val="auto"/>
        <w:outlineLvl w:val="1"/>
        <w:rPr>
          <w:rFonts w:hint="eastAsia" w:ascii="楷体" w:hAnsi="楷体" w:eastAsia="楷体" w:cs="楷体"/>
          <w:b/>
          <w:color w:val="000000" w:themeColor="text1"/>
          <w:spacing w:val="0"/>
          <w:position w:val="0"/>
          <w:sz w:val="32"/>
          <w:szCs w:val="32"/>
          <w:shd w:val="clear" w:fill="auto"/>
          <w:lang w:val="en-US" w:eastAsia="zh-CN"/>
        </w:rPr>
      </w:pPr>
      <w:bookmarkStart w:id="31" w:name="_Toc9188"/>
      <w:r>
        <w:rPr>
          <w:rFonts w:hint="eastAsia" w:ascii="楷体" w:hAnsi="楷体" w:eastAsia="楷体" w:cs="楷体"/>
          <w:b/>
          <w:color w:val="000000" w:themeColor="text1"/>
          <w:spacing w:val="0"/>
          <w:position w:val="0"/>
          <w:sz w:val="32"/>
          <w:szCs w:val="32"/>
          <w:shd w:val="clear" w:fill="auto"/>
          <w:lang w:val="en-US" w:eastAsia="zh-CN"/>
        </w:rPr>
        <w:t>6.3三级响应</w:t>
      </w:r>
      <w:bookmarkEnd w:id="31"/>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6.3.1启动条件</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符合下列条件之一的，启动索县三级应急响应：</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firstLine="320" w:firstLineChars="100"/>
        <w:jc w:val="left"/>
        <w:textAlignment w:val="auto"/>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（1）过火面积超过</w:t>
      </w:r>
      <w:r>
        <w:rPr>
          <w:rFonts w:hint="default" w:ascii="Times New Roman" w:hAnsi="Times New Roman" w:eastAsia="方正仿宋简体" w:cs="Times New Roman"/>
          <w:b w:val="0"/>
          <w:bCs w:val="0"/>
          <w:color w:val="000000" w:themeColor="text1"/>
          <w:spacing w:val="0"/>
          <w:position w:val="0"/>
          <w:sz w:val="32"/>
          <w:szCs w:val="32"/>
          <w:shd w:val="clear" w:fill="auto"/>
          <w:lang w:val="en-US" w:eastAsia="zh-CN"/>
        </w:rPr>
        <w:t>300</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公顷的森林草原火灾或者过火面积超过</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3000</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公顷的火灾；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firstLine="320" w:firstLineChars="100"/>
        <w:jc w:val="left"/>
        <w:textAlignment w:val="auto"/>
        <w:rPr>
          <w:rFonts w:hint="default" w:ascii="方正仿宋简体" w:hAnsi="方正仿宋简体" w:eastAsia="方正仿宋简体" w:cs="方正仿宋简体"/>
          <w:b w:val="0"/>
          <w:bCs w:val="0"/>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（2）造成</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1</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人以上</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3</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人以下死亡或者</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1</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人以上</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10</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人以下重伤的森林草原火灾；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firstLine="320" w:firstLineChars="100"/>
        <w:jc w:val="left"/>
        <w:textAlignment w:val="auto"/>
        <w:rPr>
          <w:rFonts w:hint="default" w:ascii="方正仿宋简体" w:hAnsi="方正仿宋简体" w:eastAsia="方正仿宋简体" w:cs="方正仿宋简体"/>
          <w:b w:val="0"/>
          <w:bCs w:val="0"/>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（3）发生在敏感时段、敏感地区和社会关注度高，且</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24</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小时尚未得到有效控制的森林草原火灾；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firstLine="320" w:firstLineChars="100"/>
        <w:jc w:val="left"/>
        <w:textAlignment w:val="auto"/>
        <w:rPr>
          <w:rFonts w:hint="default" w:ascii="方正仿宋简体" w:hAnsi="方正仿宋简体" w:eastAsia="方正仿宋简体" w:cs="方正仿宋简体"/>
          <w:b w:val="0"/>
          <w:bCs w:val="0"/>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（4）火场跨市、跨县或实际控制线</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5</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公里以外</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10</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公里以内，且对我县森林草原资源构成严重威胁的界外森林草原火灾；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firstLine="320" w:firstLineChars="100"/>
        <w:jc w:val="left"/>
        <w:textAlignment w:val="auto"/>
        <w:rPr>
          <w:rFonts w:hint="default" w:ascii="方正仿宋简体" w:hAnsi="方正仿宋简体" w:eastAsia="方正仿宋简体" w:cs="方正仿宋简体"/>
          <w:b w:val="0"/>
          <w:bCs w:val="0"/>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（5）同时发生</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2</w:t>
      </w: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起以上危险性较大的森林草原火灾；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200" w:right="0" w:rightChars="0" w:firstLine="320" w:firstLineChars="100"/>
        <w:jc w:val="left"/>
        <w:textAlignment w:val="auto"/>
        <w:rPr>
          <w:rFonts w:hint="default" w:ascii="方正仿宋简体" w:hAnsi="方正仿宋简体" w:eastAsia="方正仿宋简体" w:cs="方正仿宋简体"/>
          <w:b w:val="0"/>
          <w:bCs w:val="0"/>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val="0"/>
          <w:color w:val="000000" w:themeColor="text1"/>
          <w:spacing w:val="0"/>
          <w:position w:val="0"/>
          <w:sz w:val="32"/>
          <w:szCs w:val="32"/>
          <w:shd w:val="clear" w:fill="auto"/>
          <w:lang w:val="en-US" w:eastAsia="zh-CN"/>
        </w:rPr>
        <w:t>（6）县委、县政府和县应急总指挥部、县森防指研究决定启动响应的森林草原火灾。</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default" w:ascii="方正仿宋简体" w:hAnsi="方正仿宋简体" w:eastAsia="方正仿宋简体" w:cs="方正仿宋简体"/>
          <w:b/>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6.3.2启动程序</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符合上述条件的，县森防指分析，认定灾情达到启动标准，向县应急总指挥部提出启动三级应急响应的建议，经县应急总指挥部总指挥长同意，由县森防指指挥长签发三级应急响应的命令，县应急总指挥部办公室负责发布，及时向那曲市委、市政府和那曲市森防指、那曲市应急管理局及县委、县政府报告火情、灾情、扑火情况。</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6.3.3响应措施</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县应急总指挥部启动三级响应后，县森防指指导下，火灾发生所在地的乡（镇）人民政府负责应对，设立索县“x x（月）· x x（日）”森林草原火灾扑救现场指挥部。</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1）县森防指指挥长主持火情会商，及时连线调度火灾信息，作出相应工作部署，安排监测勘察、信息报送、早起预警、应急处置、指导协调等工作。必要时，县森防指指挥长带领副指挥长及专家赶赴火场协调、指导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2）根据工作需要，派出应急、自然资源局和林业草原局、公安、消防救援大队、气象等成员单位负责人及专业人员组成工作组赶赴火场，协助、指导现场指挥部开展火灾扑救工作，其他成员单位按职责开展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（3）组织应急、自然资源局和林业草原局、公安局、消防救援大队等有关部门加强火情监测和预测预警，做好相关专业处置或救援方案、物资调拨等，在现场指挥部的统一指挥下开展应急处置和报送等工作；</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（4）根据森林草原火灾特点和发展趋势，指导和协助现场指挥部组织人员救援、疏散、转移，并妥善安置遇险或受威胁人员，制定完善救助措施；</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（5）根据火场周边环境，提出保护重要目标物及重大危险源安全的建议；</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（6）协调现场指挥部新闻宣传部门，加强舆论管理，做好信息发布及新闻宣传报道。</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outlineLvl w:val="1"/>
        <w:rPr>
          <w:rFonts w:hint="eastAsia" w:ascii="楷体" w:hAnsi="楷体" w:eastAsia="楷体" w:cs="楷体"/>
          <w:b w:val="0"/>
          <w:bCs w:val="0"/>
          <w:color w:val="000000" w:themeColor="text1"/>
          <w:spacing w:val="0"/>
          <w:position w:val="0"/>
          <w:sz w:val="32"/>
          <w:szCs w:val="32"/>
          <w:shd w:val="clear" w:fill="auto"/>
          <w:lang w:val="en-US" w:eastAsia="zh-CN"/>
        </w:rPr>
      </w:pPr>
      <w:bookmarkStart w:id="32" w:name="_Toc4277"/>
      <w:r>
        <w:rPr>
          <w:rFonts w:hint="eastAsia" w:ascii="楷体" w:hAnsi="楷体" w:eastAsia="楷体" w:cs="楷体"/>
          <w:b w:val="0"/>
          <w:bCs w:val="0"/>
          <w:color w:val="000000" w:themeColor="text1"/>
          <w:spacing w:val="0"/>
          <w:position w:val="0"/>
          <w:sz w:val="32"/>
          <w:szCs w:val="32"/>
          <w:shd w:val="clear" w:fill="auto"/>
          <w:lang w:val="en-US" w:eastAsia="zh-CN"/>
        </w:rPr>
        <w:t>6.4四级响应</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3" w:firstLineChars="200"/>
        <w:jc w:val="left"/>
        <w:textAlignment w:val="auto"/>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6.4.1启动条件</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符合下列条件之一的，启动索县四级应急响应：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（1）过火面积超过</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150</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公顷的森林草原火灾或者过火面积超过</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1500</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公顷的火灾；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（2）发生在敏感时段、敏感地区和社会关注度高，且12小时尚未得到有效控制的森林草原火灾；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（3）火场距市、县界或实际控制线</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2</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公里以内，且对我县森林草原资源构成严重威胁的界外森林火灾；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（4）火场距市、县或实际控制线</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2</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公里以外</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5</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公里以内，且对我县森林草原资源构成严重威胁的界外草原火灾；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（5）发生</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1</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起以上危险性较大的森林草原火灾；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（6）县委、县政府和县应急总指挥部、森防指研究决定启动响应的森林草原火灾。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516" w:leftChars="0" w:right="0" w:rightChars="0" w:firstLine="643" w:firstLineChars="200"/>
        <w:jc w:val="left"/>
        <w:textAlignment w:val="auto"/>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6.4.2 启动程序</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符合上述条件之一的，县森防办分析评估，认定灾情达到启动标准，向县森防指提出四级应急响应启动建议，经县森防指指挥长同意，由县森防指副指挥长兼办公室主任签发四级应急响应命令，县森防办负责发布，及时向那曲市森防指、那曲市应急管理局及县委、县政府报告火情、灾情、扑火情况。</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3" w:firstLineChars="200"/>
        <w:jc w:val="left"/>
        <w:textAlignment w:val="auto"/>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6.4.3 响应措施</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县森防办启动四级应急想以后，在县森防指的指导下，火灾发生所辖地的乡（镇）人民政府负责应对，设立森林（草原）火灾扑救现场指挥部。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1）县森防指副指挥长兼办公室主任主持火情会商，及时调度火灾信息，作出相应工作部署，安排监测勘察、信息报送、早起预警、应急处置、指导协调等工作。必要时，县森防副指挥长兼办公室主任带领相关部门人员及专业技术人员赶赴火场协调、指导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（2）加强对火灾扑救工作的指导，必要时自然资源局和林业草原局、公安局、消防救援大队、气象等成员单位专业技术人员赶赴火灾发生地协助、指导现场指挥部工作，其他成员单位按职责开展应急准备工作；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3）组织应急管理局、自然资源局和林业草原局、公安局、消防救援大队等有关部门加强火情监测和预测预警，做好相关专业处置或救援方案、物资调拨等，在现场指挥部的统一指挥下开展应急处置和信息报送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（4）根据森林草原火灾特点和发展趋势，指导和协助现场指挥部组织人员救援、疏散、转移，妥善安置遇险或受威胁人员，制定完善救助措施；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（5）根据火场周边环境，提出保护重要目标物及重大危险源安全的建议；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（6）协调现场指挥部和县新闻宣传部门，加强舆论管理，做好信息发布及新闻宣传报道。</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outlineLvl w:val="0"/>
        <w:rPr>
          <w:rFonts w:hint="eastAsia" w:ascii="黑体" w:hAnsi="黑体" w:eastAsia="黑体" w:cs="黑体"/>
          <w:color w:val="000000" w:themeColor="text1"/>
          <w:spacing w:val="0"/>
          <w:position w:val="0"/>
          <w:sz w:val="32"/>
          <w:szCs w:val="32"/>
          <w:shd w:val="clear" w:fill="auto"/>
          <w:lang w:val="en-US" w:eastAsia="zh-CN"/>
        </w:rPr>
      </w:pPr>
      <w:bookmarkStart w:id="33" w:name="_Toc25250"/>
      <w:r>
        <w:rPr>
          <w:rFonts w:hint="eastAsia" w:ascii="黑体" w:hAnsi="黑体" w:eastAsia="黑体" w:cs="黑体"/>
          <w:color w:val="000000" w:themeColor="text1"/>
          <w:spacing w:val="0"/>
          <w:position w:val="0"/>
          <w:sz w:val="32"/>
          <w:szCs w:val="32"/>
          <w:shd w:val="clear" w:fill="auto"/>
          <w:lang w:val="en-US" w:eastAsia="zh-CN"/>
        </w:rPr>
        <w:t>7处置措施</w:t>
      </w:r>
      <w:bookmarkEnd w:id="33"/>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left"/>
        <w:textAlignment w:val="auto"/>
        <w:outlineLvl w:val="1"/>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 xml:space="preserve"> </w:t>
      </w:r>
      <w:bookmarkStart w:id="34" w:name="_Toc25195"/>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7.1扑救措施</w:t>
      </w:r>
      <w:bookmarkEnd w:id="34"/>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火灾发生后，现场指挥部应研判气象、地形、环境等情况及是否威胁人员密居住地和重要目标、重要危险设施，科学组织施救。</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需实施局部交通管制等措施时，由现场指挥部提出，相关单位组织实施；在火场范围较大且分散的情况下，可将火场划分若干片区，分片、分段落实扑火任务，在现场指挥部的统一领导下，各片区指挥部负责本片区的组织指挥，建立扑火、清理和看守火场的责任制，明确责任人和任务分工。</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扑火战略上，要采取“租、打、清”相结合，做到快速出击、科学扑火，集中优势兵力打歼灭战；在扑火战术上，采取整体围控、各个歼灭，重兵扑救、彻底清除，阻隔为主、正面扑救为辅等多种方式和手段。要严格执行“火情不明先侦查、气象不利先等待、地形不利先规避”和现场指挥“十个严禁”、扑救安全“十个必须”要求。</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3" w:firstLineChars="200"/>
        <w:jc w:val="left"/>
        <w:textAlignment w:val="auto"/>
        <w:outlineLvl w:val="1"/>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pPr>
      <w:bookmarkStart w:id="35" w:name="_Toc1617"/>
      <w:r>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t>7.2 转移安置</w:t>
      </w:r>
      <w:bookmarkEnd w:id="35"/>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当居民点、人员密集区受到森林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威胁时，及时采取有效阻火措施，制定紧急疏散方案，明确安全撤离路线，有组织、有秩序地及时疏散居民和受威胁人员，确保人民群众生命安全。妥善做好转移群众安置工作，确保群众有住处、有饭吃、有水喝、有衣穿、有必要的医疗救治条件。</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3" w:firstLineChars="200"/>
        <w:jc w:val="left"/>
        <w:textAlignment w:val="auto"/>
        <w:outlineLvl w:val="1"/>
        <w:rPr>
          <w:rFonts w:hint="eastAsia" w:ascii="方正仿宋简体" w:hAnsi="方正仿宋简体" w:eastAsia="方正仿宋简体" w:cs="方正仿宋简体"/>
          <w:b/>
          <w:bCs/>
          <w:color w:val="000000" w:themeColor="text1"/>
          <w:spacing w:val="0"/>
          <w:position w:val="0"/>
          <w:sz w:val="32"/>
          <w:szCs w:val="32"/>
          <w:shd w:val="clear" w:fill="auto"/>
          <w:lang w:val="en-US" w:eastAsia="zh-CN"/>
        </w:rPr>
      </w:pPr>
      <w:bookmarkStart w:id="36" w:name="_Toc25872"/>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7.3</w:t>
      </w:r>
      <w:r>
        <w:rPr>
          <w:rFonts w:hint="eastAsia" w:ascii="方正仿宋简体" w:hAnsi="方正仿宋简体" w:eastAsia="方正仿宋简体" w:cs="方正仿宋简体"/>
          <w:b/>
          <w:color w:val="000000" w:themeColor="text1"/>
          <w:spacing w:val="0"/>
          <w:position w:val="0"/>
          <w:sz w:val="32"/>
          <w:szCs w:val="32"/>
          <w:shd w:val="clear" w:fill="auto"/>
        </w:rPr>
        <w:t>救治伤员</w:t>
      </w:r>
      <w:bookmarkEnd w:id="36"/>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火灾造成人员伤害时，乡（镇）人民政府要积极组织当地医疗部门进行救治，必要时对重伤员实施异地救治。县卫健委视情派出医疗卫生组赶赴火灾发生地指导伤员救治工作，</w:t>
      </w:r>
      <w:r>
        <w:rPr>
          <w:rFonts w:hint="eastAsia" w:ascii="方正仿宋简体" w:hAnsi="方正仿宋简体" w:eastAsia="方正仿宋简体" w:cs="方正仿宋简体"/>
          <w:color w:val="000000" w:themeColor="text1"/>
          <w:spacing w:val="0"/>
          <w:position w:val="0"/>
          <w:sz w:val="32"/>
          <w:szCs w:val="32"/>
          <w:shd w:val="clear" w:fill="auto"/>
        </w:rPr>
        <w:t>成立临时医院或者医疗点，实施现场救治。</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color w:val="000000" w:themeColor="text1"/>
          <w:spacing w:val="0"/>
          <w:position w:val="0"/>
          <w:sz w:val="32"/>
          <w:szCs w:val="32"/>
          <w:shd w:val="clear" w:fill="auto"/>
        </w:rPr>
      </w:pPr>
      <w:bookmarkStart w:id="37" w:name="_Toc3309"/>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7.4</w:t>
      </w:r>
      <w:r>
        <w:rPr>
          <w:rFonts w:hint="eastAsia" w:ascii="方正仿宋简体" w:hAnsi="方正仿宋简体" w:eastAsia="方正仿宋简体" w:cs="方正仿宋简体"/>
          <w:b/>
          <w:color w:val="000000" w:themeColor="text1"/>
          <w:spacing w:val="0"/>
          <w:position w:val="0"/>
          <w:sz w:val="32"/>
          <w:szCs w:val="32"/>
          <w:shd w:val="clear" w:fill="auto"/>
        </w:rPr>
        <w:t>保护重要目标</w:t>
      </w:r>
      <w:bookmarkEnd w:id="37"/>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当林区（牧区）周边的重要单位、民用设施、军事设施、危险化学品生产储存设备、输油气管道等重要目标物、重大危险源和自然保护区、风景名胜区等高保护价值重要目标受到森林草原火灾威胁时，应迅速调集扑火队伍，在专业人员指导并确保扑火人员安全的前提下，组织、运送、转移重要物资，确保目标安全。</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color w:val="000000" w:themeColor="text1"/>
          <w:spacing w:val="0"/>
          <w:position w:val="0"/>
          <w:sz w:val="32"/>
          <w:szCs w:val="32"/>
          <w:shd w:val="clear" w:fill="auto"/>
        </w:rPr>
      </w:pPr>
      <w:bookmarkStart w:id="38" w:name="_Toc7866"/>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7.5</w:t>
      </w:r>
      <w:r>
        <w:rPr>
          <w:rFonts w:hint="eastAsia" w:ascii="方正仿宋简体" w:hAnsi="方正仿宋简体" w:eastAsia="方正仿宋简体" w:cs="方正仿宋简体"/>
          <w:b/>
          <w:color w:val="000000" w:themeColor="text1"/>
          <w:spacing w:val="0"/>
          <w:position w:val="0"/>
          <w:sz w:val="32"/>
          <w:szCs w:val="32"/>
          <w:shd w:val="clear" w:fill="auto"/>
        </w:rPr>
        <w:t> 维护社会治安</w:t>
      </w:r>
      <w:bookmarkEnd w:id="38"/>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公安</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交通运输部门</w:t>
      </w:r>
      <w:r>
        <w:rPr>
          <w:rFonts w:hint="eastAsia" w:ascii="方正仿宋简体" w:hAnsi="方正仿宋简体" w:eastAsia="方正仿宋简体" w:cs="方正仿宋简体"/>
          <w:color w:val="000000" w:themeColor="text1"/>
          <w:spacing w:val="0"/>
          <w:position w:val="0"/>
          <w:sz w:val="32"/>
          <w:szCs w:val="32"/>
          <w:shd w:val="clear" w:fill="auto"/>
        </w:rPr>
        <w:t>加强火灾受影响区域社会治安管理，</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道路交通等管理，</w:t>
      </w:r>
      <w:r>
        <w:rPr>
          <w:rFonts w:hint="eastAsia" w:ascii="方正仿宋简体" w:hAnsi="方正仿宋简体" w:eastAsia="方正仿宋简体" w:cs="方正仿宋简体"/>
          <w:color w:val="000000" w:themeColor="text1"/>
          <w:spacing w:val="0"/>
          <w:position w:val="0"/>
          <w:sz w:val="32"/>
          <w:szCs w:val="32"/>
          <w:shd w:val="clear" w:fill="auto"/>
        </w:rPr>
        <w:t>严厉打击借机盗窃、抢劫、哄抢救灾物资、传播谣言</w:t>
      </w:r>
      <w:r>
        <w:rPr>
          <w:rFonts w:hint="eastAsia" w:ascii="方正仿宋简体" w:hAnsi="方正仿宋简体" w:eastAsia="方正仿宋简体" w:cs="方正仿宋简体"/>
          <w:color w:val="000000" w:themeColor="text1"/>
          <w:spacing w:val="0"/>
          <w:position w:val="0"/>
          <w:sz w:val="32"/>
          <w:szCs w:val="32"/>
          <w:shd w:val="clear" w:fill="auto"/>
          <w:lang w:eastAsia="zh-CN"/>
        </w:rPr>
        <w:t>、</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堵塞交通</w:t>
      </w:r>
      <w:r>
        <w:rPr>
          <w:rFonts w:hint="eastAsia" w:ascii="方正仿宋简体" w:hAnsi="方正仿宋简体" w:eastAsia="方正仿宋简体" w:cs="方正仿宋简体"/>
          <w:color w:val="000000" w:themeColor="text1"/>
          <w:spacing w:val="0"/>
          <w:position w:val="0"/>
          <w:sz w:val="32"/>
          <w:szCs w:val="32"/>
          <w:shd w:val="clear" w:fill="auto"/>
        </w:rPr>
        <w:t>等违法犯罪行为，</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金融单位、储备仓库等重要场所加强治安巡逻，</w:t>
      </w:r>
      <w:r>
        <w:rPr>
          <w:rFonts w:hint="eastAsia" w:ascii="方正仿宋简体" w:hAnsi="方正仿宋简体" w:eastAsia="方正仿宋简体" w:cs="方正仿宋简体"/>
          <w:color w:val="000000" w:themeColor="text1"/>
          <w:spacing w:val="0"/>
          <w:position w:val="0"/>
          <w:sz w:val="32"/>
          <w:szCs w:val="32"/>
          <w:shd w:val="clear" w:fill="auto"/>
        </w:rPr>
        <w:t>维护社会稳定。</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color w:val="000000" w:themeColor="text1"/>
          <w:spacing w:val="0"/>
          <w:position w:val="0"/>
          <w:sz w:val="32"/>
          <w:szCs w:val="32"/>
          <w:shd w:val="clear" w:fill="auto"/>
        </w:rPr>
      </w:pPr>
      <w:bookmarkStart w:id="39" w:name="_Toc3098"/>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7.6</w:t>
      </w:r>
      <w:r>
        <w:rPr>
          <w:rFonts w:hint="eastAsia" w:ascii="方正仿宋简体" w:hAnsi="方正仿宋简体" w:eastAsia="方正仿宋简体" w:cs="方正仿宋简体"/>
          <w:b/>
          <w:color w:val="000000" w:themeColor="text1"/>
          <w:spacing w:val="0"/>
          <w:position w:val="0"/>
          <w:sz w:val="32"/>
          <w:szCs w:val="32"/>
          <w:shd w:val="clear" w:fill="auto"/>
        </w:rPr>
        <w:t> 发布信息</w:t>
      </w:r>
      <w:bookmarkEnd w:id="39"/>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森林草原火灾发生后，县、乡（镇）森防办坚持“边处置边报告、边核实边报告”原则，在接到灾情信息</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30</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分钟内电话报告灾情（涉密信息通过机要渠道报送和处理），</w:t>
      </w:r>
      <w:r>
        <w:rPr>
          <w:rFonts w:hint="default" w:ascii="Times New Roman" w:hAnsi="Times New Roman" w:eastAsia="方正仿宋简体" w:cs="Times New Roman"/>
          <w:color w:val="000000" w:themeColor="text1"/>
          <w:spacing w:val="0"/>
          <w:position w:val="0"/>
          <w:sz w:val="32"/>
          <w:szCs w:val="32"/>
          <w:shd w:val="clear" w:fill="auto"/>
          <w:lang w:val="en-US" w:eastAsia="zh-CN"/>
        </w:rPr>
        <w:t>1</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小时内书面报告详情，不得迟报、谎报、瞒报和漏报，同时通报影响的地区和部门。</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森草原火灾发生后，按照应急响应等级，由县森防指会同宣传部门根据新闻发布有关规定向社会发布信息。对涉及一级、二级应急响应的，最迟要在</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5</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小时内发布信息，在24小时内举行新闻发布会。信息发布形式主要包括授权发布、提供新闻通稿、组织报道、接受记者采访、举行新闻发布会等。</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森防指要加强对网络媒体和移动新媒体发布信息内容的管理舆情分析，及时回应社会关切，引导网民依法、理性表达意见，形成积极健康的舆论氛围。现场指挥部要加强扑火人员保密教育，严禁私自发布火灾信息、视频等。</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color w:val="000000" w:themeColor="text1"/>
          <w:spacing w:val="0"/>
          <w:position w:val="0"/>
          <w:sz w:val="32"/>
          <w:szCs w:val="32"/>
          <w:shd w:val="clear" w:fill="auto"/>
        </w:rPr>
      </w:pPr>
      <w:bookmarkStart w:id="40" w:name="_Toc24277"/>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7.7</w:t>
      </w:r>
      <w:r>
        <w:rPr>
          <w:rFonts w:hint="eastAsia" w:ascii="方正仿宋简体" w:hAnsi="方正仿宋简体" w:eastAsia="方正仿宋简体" w:cs="方正仿宋简体"/>
          <w:b/>
          <w:color w:val="000000" w:themeColor="text1"/>
          <w:spacing w:val="0"/>
          <w:position w:val="0"/>
          <w:sz w:val="32"/>
          <w:szCs w:val="32"/>
          <w:shd w:val="clear" w:fill="auto"/>
        </w:rPr>
        <w:t> 火场清理看守</w:t>
      </w:r>
      <w:bookmarkEnd w:id="40"/>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火灾扑灭后，</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现场指挥部要组织专门力量进行全面检查，清理余火、防止复燃，安排足够人员看守现场（一般保留不少于总扑火力量</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10％</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的人员看守火场，看守时间不少于</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36</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小时）。现场指挥部检查验收合格，确认无火、无烟、无气，认定火灾已彻底扑灭后，撤出看守人员，由县森防指宣布扑火行动结束，并向社会公布，恢复正常森林草原防火工作秩序。原则上国家综合性消防救援力量不担负后续清理和看守火场任务。</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outlineLvl w:val="0"/>
        <w:rPr>
          <w:rFonts w:hint="eastAsia" w:ascii="黑体" w:hAnsi="黑体" w:eastAsia="黑体" w:cs="黑体"/>
          <w:color w:val="000000" w:themeColor="text1"/>
          <w:spacing w:val="0"/>
          <w:position w:val="0"/>
          <w:sz w:val="32"/>
          <w:szCs w:val="32"/>
          <w:shd w:val="clear" w:fill="auto"/>
          <w:lang w:val="en-US" w:eastAsia="zh-CN"/>
        </w:rPr>
      </w:pPr>
      <w:bookmarkStart w:id="41" w:name="_Toc19587"/>
      <w:r>
        <w:rPr>
          <w:rFonts w:hint="eastAsia" w:ascii="黑体" w:hAnsi="黑体" w:eastAsia="黑体" w:cs="黑体"/>
          <w:color w:val="000000" w:themeColor="text1"/>
          <w:spacing w:val="0"/>
          <w:position w:val="0"/>
          <w:sz w:val="32"/>
          <w:szCs w:val="32"/>
          <w:shd w:val="clear" w:fill="auto"/>
          <w:lang w:val="en-US" w:eastAsia="zh-CN"/>
        </w:rPr>
        <w:t>8应急响应变更和终止 </w:t>
      </w:r>
      <w:bookmarkEnd w:id="41"/>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方正仿宋简体" w:hAnsi="方正仿宋简体" w:eastAsia="方正仿宋简体" w:cs="方正仿宋简体"/>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县森防指根据森林草原火灾的发展趋势和影响情况的变化，适时调整应急响应等级。对于敏感事件和发生在重点地区、重要时期或可能演化为重大、特别重大突发事件的，可适当提高响应级别。</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在森林</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草原</w:t>
      </w:r>
      <w:r>
        <w:rPr>
          <w:rFonts w:hint="eastAsia" w:ascii="方正仿宋简体" w:hAnsi="方正仿宋简体" w:eastAsia="方正仿宋简体" w:cs="方正仿宋简体"/>
          <w:color w:val="000000" w:themeColor="text1"/>
          <w:spacing w:val="0"/>
          <w:position w:val="0"/>
          <w:sz w:val="32"/>
          <w:szCs w:val="32"/>
          <w:shd w:val="clear" w:fill="auto"/>
        </w:rPr>
        <w:t>火灾全部扑灭、火场清理验收合格、次生灾害后果基本消除后，</w:t>
      </w:r>
      <w:r>
        <w:rPr>
          <w:rFonts w:hint="eastAsia" w:ascii="方正仿宋简体" w:hAnsi="方正仿宋简体" w:eastAsia="方正仿宋简体" w:cs="方正仿宋简体"/>
          <w:color w:val="000000" w:themeColor="text1"/>
          <w:spacing w:val="0"/>
          <w:position w:val="0"/>
          <w:sz w:val="32"/>
          <w:szCs w:val="32"/>
          <w:shd w:val="clear" w:fill="auto"/>
          <w:lang w:val="en-US" w:eastAsia="zh-CN"/>
        </w:rPr>
        <w:t>县森防指向县应急总指挥部提出终止一级、二级应急响应建议，由县应急总指挥部决定终止；县森防办向县森防指提出终止三级、四级应急响应建议，由县森防指决定终止。</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outlineLvl w:val="0"/>
        <w:rPr>
          <w:rFonts w:hint="eastAsia" w:ascii="黑体" w:hAnsi="黑体" w:eastAsia="黑体" w:cs="黑体"/>
          <w:color w:val="000000" w:themeColor="text1"/>
          <w:spacing w:val="0"/>
          <w:position w:val="0"/>
          <w:sz w:val="32"/>
          <w:szCs w:val="32"/>
          <w:shd w:val="clear" w:fill="auto"/>
          <w:lang w:val="en-US" w:eastAsia="zh-CN"/>
        </w:rPr>
      </w:pPr>
      <w:bookmarkStart w:id="42" w:name="_Toc28299"/>
      <w:r>
        <w:rPr>
          <w:rFonts w:hint="eastAsia" w:ascii="黑体" w:hAnsi="黑体" w:eastAsia="黑体" w:cs="黑体"/>
          <w:color w:val="000000" w:themeColor="text1"/>
          <w:spacing w:val="0"/>
          <w:position w:val="0"/>
          <w:sz w:val="32"/>
          <w:szCs w:val="32"/>
          <w:shd w:val="clear" w:fill="auto"/>
          <w:lang w:val="en-US" w:eastAsia="zh-CN"/>
        </w:rPr>
        <w:t>9后期处置</w:t>
      </w:r>
      <w:bookmarkEnd w:id="42"/>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default" w:ascii="方正仿宋简体" w:hAnsi="方正仿宋简体" w:eastAsia="方正仿宋简体" w:cs="方正仿宋简体"/>
          <w:b/>
          <w:color w:val="000000" w:themeColor="text1"/>
          <w:spacing w:val="0"/>
          <w:position w:val="0"/>
          <w:sz w:val="32"/>
          <w:szCs w:val="32"/>
          <w:shd w:val="clear" w:fill="auto"/>
          <w:lang w:val="en-US" w:eastAsia="zh-CN"/>
        </w:rPr>
      </w:pPr>
      <w:bookmarkStart w:id="43" w:name="_Toc12589"/>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9.1火灾调查评估</w:t>
      </w:r>
      <w:bookmarkEnd w:id="43"/>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乡级以上人民政府负责组织有关部门对森林草原火灾发生原因、肇事者和受害森林草原面积、蓄积量、人员伤亡、其他经济损失等情况进行调查和评估。必要时，上一级森防指挥机构可发督办函督导落实或者提级开展调查和评估。</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default" w:ascii="方正仿宋简体" w:hAnsi="方正仿宋简体" w:eastAsia="方正仿宋简体" w:cs="方正仿宋简体"/>
          <w:b/>
          <w:color w:val="000000" w:themeColor="text1"/>
          <w:spacing w:val="0"/>
          <w:position w:val="0"/>
          <w:sz w:val="32"/>
          <w:szCs w:val="32"/>
          <w:shd w:val="clear" w:fill="auto"/>
          <w:lang w:val="en-US" w:eastAsia="zh-CN"/>
        </w:rPr>
      </w:pPr>
      <w:bookmarkStart w:id="44" w:name="_Toc29000"/>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9.2火因火案查处</w:t>
      </w:r>
      <w:bookmarkEnd w:id="44"/>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乡级以上人民政府要组织有关部门保护现场，对森林草原火灾发生原因及时取证、深入调查，严厉查处涉火安监，打击涉火违法犯罪行为，严惩火灾肇事者。</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pPr>
      <w:bookmarkStart w:id="45" w:name="_Toc21095"/>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9.3约谈整改</w:t>
      </w:r>
      <w:bookmarkEnd w:id="45"/>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default"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对森林草原防火工作不力，导致人为火灾多发频发的乡（镇）和森防办要组织约谈、诫勉相关主要领导及有关部门负责人，要求采取措施及整改。必要时，县森防指及其他成员单位按任务分工直接组织相关人员约谈。</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pPr>
      <w:bookmarkStart w:id="46" w:name="_Toc24167"/>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9.4责任追究</w:t>
      </w:r>
      <w:bookmarkEnd w:id="46"/>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为严明工作纪律，切实压实压紧各级各方面方灭火责任，对森林草原火灾预防和扑救工作中责任不落实、发现隐患不作为、发生火灾隐瞒不报、处置不了等失职渎职行为，依据有关法律法规追究属地责任、部门监管责任、经营主题责任、火源管理责任和组织扑救责任。有关责任追究按照《中华人民共和国监察法》等法律法规的权限、程序实施。</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对火灾肇事者的责任追究，由司法部门依法审理；对火灾负有行政领导责任的，由纪委监委负责追究。</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对其他有关单位和个人存在违反情节和行为的，依据《森林防火条例》（国务院令第</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541</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号）第四十七条和《草原防火条例》（国务院令第</w:t>
      </w:r>
      <w:r>
        <w:rPr>
          <w:rFonts w:hint="eastAsia" w:ascii="Times New Roman" w:hAnsi="Times New Roman" w:eastAsia="方正仿宋简体" w:cs="Times New Roman"/>
          <w:b w:val="0"/>
          <w:bCs w:val="0"/>
          <w:color w:val="000000" w:themeColor="text1"/>
          <w:spacing w:val="0"/>
          <w:position w:val="0"/>
          <w:sz w:val="32"/>
          <w:szCs w:val="32"/>
          <w:shd w:val="clear" w:fill="auto"/>
          <w:lang w:val="en-US" w:eastAsia="zh-CN"/>
        </w:rPr>
        <w:t>542</w:t>
      </w: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号）第四十二条及《地方党政领导干部安全生产责任规定》《索县森林草原防灭火目标责任书》等相关规定，依法追究相关责任。</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default" w:ascii="方正仿宋简体" w:hAnsi="方正仿宋简体" w:eastAsia="方正仿宋简体" w:cs="方正仿宋简体"/>
          <w:b/>
          <w:color w:val="000000" w:themeColor="text1"/>
          <w:spacing w:val="0"/>
          <w:position w:val="0"/>
          <w:sz w:val="32"/>
          <w:szCs w:val="32"/>
          <w:shd w:val="clear" w:fill="auto"/>
          <w:lang w:val="en-US" w:eastAsia="zh-CN"/>
        </w:rPr>
      </w:pPr>
      <w:bookmarkStart w:id="47" w:name="_Toc12609"/>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9.5善后处置</w:t>
      </w:r>
      <w:bookmarkEnd w:id="47"/>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火灾发生地乡级以上人民政府根据有关规定妥善处理受灾群众安置和灾后重建工作，确保受灾群众有饭吃、有水喝、有衣穿、有住处、有课能上、有伤病能及时医治，并重点保证基础设施和安居工程的恢复重建。同时做好遇难人员善后工作，抚慰遇难者家属。因扑救森林草原火灾负伤、致残或死亡人员，当地人民政府或有关部门按照国家有关规定给予医疗、抚恤、褒扬。</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pPr>
      <w:bookmarkStart w:id="48" w:name="_Toc1362"/>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9.6工作总结</w:t>
      </w:r>
      <w:bookmarkEnd w:id="48"/>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县森防指应对森林草原火灾处置工作及时进行总结，找出预防、预警和火灾处置环节中的经验教训，制定和落实改进措施。需对应急预案进行修订的，要及时组织修订，提高预警和应急处置能力；工作总结应向上级人民政府及上一级森防指报告。重大森林草原火灾扑救工作结束后，由县森防指向县委、县政府报送火灾扑救工作报告。</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pPr>
      <w:bookmarkStart w:id="49" w:name="_Toc20399"/>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9.7表彰奖励</w:t>
      </w:r>
      <w:bookmarkEnd w:id="49"/>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对在扑火工作中贡献突出的单位和个人给予表彰奖励；对扑火工作中牺牲人员符合评定烈士条件的按有关规定办理。</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outlineLvl w:val="0"/>
        <w:rPr>
          <w:rFonts w:hint="default" w:ascii="黑体" w:hAnsi="黑体" w:eastAsia="黑体" w:cs="黑体"/>
          <w:color w:val="000000" w:themeColor="text1"/>
          <w:spacing w:val="0"/>
          <w:position w:val="0"/>
          <w:sz w:val="32"/>
          <w:szCs w:val="32"/>
          <w:shd w:val="clear" w:fill="auto"/>
          <w:lang w:val="en-US" w:eastAsia="zh-CN"/>
        </w:rPr>
      </w:pPr>
      <w:bookmarkStart w:id="50" w:name="_Toc22427"/>
      <w:r>
        <w:rPr>
          <w:rFonts w:hint="eastAsia" w:ascii="黑体" w:hAnsi="黑体" w:eastAsia="黑体" w:cs="黑体"/>
          <w:color w:val="000000" w:themeColor="text1"/>
          <w:spacing w:val="0"/>
          <w:position w:val="0"/>
          <w:sz w:val="32"/>
          <w:szCs w:val="32"/>
          <w:shd w:val="clear" w:fill="auto"/>
          <w:lang w:val="en-US" w:eastAsia="zh-CN"/>
        </w:rPr>
        <w:t>10综合保障</w:t>
      </w:r>
      <w:bookmarkEnd w:id="50"/>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pPr>
      <w:bookmarkStart w:id="51" w:name="_Toc6845"/>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10.1物资保障</w:t>
      </w:r>
      <w:bookmarkEnd w:id="51"/>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应急管理局、自然资源局和林业草原局、发展改革委、财政局等部门研究建立“集中管理、统一调拨、平时服务、战时应急、采储结合、节约高效”的应急物资保障体系，合理确定灭火、防护、侦通、野外生存和大型机械等常规储备规模，适当增加高科技灭火装备、特种装备器材储备。</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pPr>
      <w:bookmarkStart w:id="52" w:name="_Toc20692"/>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10.2资金保障</w:t>
      </w:r>
      <w:bookmarkEnd w:id="52"/>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县人民政府应当将森林草原防灭火基础设施建设纳入本级国民经济和社会发展规划，将防灭火经费纳入本级财政预算，保障森林草原防灭火所需支出。</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outlineLvl w:val="0"/>
        <w:rPr>
          <w:rFonts w:hint="eastAsia" w:ascii="黑体" w:hAnsi="黑体" w:eastAsia="黑体" w:cs="黑体"/>
          <w:color w:val="000000" w:themeColor="text1"/>
          <w:spacing w:val="0"/>
          <w:position w:val="0"/>
          <w:sz w:val="32"/>
          <w:szCs w:val="32"/>
          <w:shd w:val="clear" w:fill="auto"/>
          <w:lang w:val="en-US" w:eastAsia="zh-CN"/>
        </w:rPr>
      </w:pPr>
      <w:bookmarkStart w:id="53" w:name="_Toc16265"/>
      <w:r>
        <w:rPr>
          <w:rFonts w:hint="eastAsia" w:ascii="黑体" w:hAnsi="黑体" w:eastAsia="黑体" w:cs="黑体"/>
          <w:color w:val="000000" w:themeColor="text1"/>
          <w:spacing w:val="0"/>
          <w:position w:val="0"/>
          <w:sz w:val="32"/>
          <w:szCs w:val="32"/>
          <w:shd w:val="clear" w:fill="auto"/>
          <w:lang w:val="en-US" w:eastAsia="zh-CN"/>
        </w:rPr>
        <w:t>11宣传教育和培训演练</w:t>
      </w:r>
      <w:bookmarkEnd w:id="53"/>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pPr>
      <w:bookmarkStart w:id="54" w:name="_Toc21041"/>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11.1宣传教育</w:t>
      </w:r>
      <w:bookmarkEnd w:id="54"/>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各乡（镇）、县森防办要采取多种形式，宣传普及森林草原防火法律法规、基本知识和技能，监督指导自然资源和林业草原局、农业农村等部门设置森林草原防火警示宣传标志，教育引导全社会增强森林草原防火意识，掌握避火安全常识，提高公众支持、参与森林草原火灾预防和应急工作的自觉性。</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pPr>
      <w:bookmarkStart w:id="55" w:name="_Toc2262"/>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11.2培训演练</w:t>
      </w:r>
      <w:bookmarkEnd w:id="55"/>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各乡（镇）、县森防办要每年有计划地开展扑火指挥员和扑火队员及林区（牧区）广大干部群众的防扑火指挥、扑火技战术和安全知识的培训，加强实战训练和扑火演习，提高人员综合素质和扑火作战能力。</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为保证本预案顺利实施，原则县级和各乡（镇）每年组织1次应急演练，并依托消防救援大队组织、指导基层森林草原扑火应急演练，按照分级负责的原则，加强对扑火人员安全扑火知识、技能的培训，提高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jc w:val="left"/>
        <w:textAlignment w:val="auto"/>
        <w:outlineLvl w:val="0"/>
        <w:rPr>
          <w:rFonts w:hint="eastAsia" w:ascii="黑体" w:hAnsi="黑体" w:eastAsia="黑体" w:cs="黑体"/>
          <w:color w:val="000000" w:themeColor="text1"/>
          <w:spacing w:val="0"/>
          <w:position w:val="0"/>
          <w:sz w:val="32"/>
          <w:szCs w:val="32"/>
          <w:shd w:val="clear" w:fill="auto"/>
          <w:lang w:val="en-US" w:eastAsia="zh-CN"/>
        </w:rPr>
      </w:pPr>
      <w:bookmarkStart w:id="56" w:name="_Toc14395"/>
      <w:r>
        <w:rPr>
          <w:rFonts w:hint="eastAsia" w:ascii="黑体" w:hAnsi="黑体" w:eastAsia="黑体" w:cs="黑体"/>
          <w:color w:val="000000" w:themeColor="text1"/>
          <w:spacing w:val="0"/>
          <w:position w:val="0"/>
          <w:sz w:val="32"/>
          <w:szCs w:val="32"/>
          <w:shd w:val="clear" w:fill="auto"/>
          <w:lang w:val="en-US" w:eastAsia="zh-CN"/>
        </w:rPr>
        <w:t>12附则</w:t>
      </w:r>
      <w:bookmarkEnd w:id="56"/>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pPr>
      <w:bookmarkStart w:id="57" w:name="_Toc4732"/>
      <w:r>
        <w:rPr>
          <w:rFonts w:hint="eastAsia" w:ascii="方正仿宋简体" w:hAnsi="方正仿宋简体" w:eastAsia="方正仿宋简体" w:cs="方正仿宋简体"/>
          <w:b/>
          <w:bCs w:val="0"/>
          <w:color w:val="000000" w:themeColor="text1"/>
          <w:spacing w:val="0"/>
          <w:position w:val="0"/>
          <w:sz w:val="32"/>
          <w:szCs w:val="32"/>
          <w:shd w:val="clear" w:fill="auto"/>
          <w:lang w:val="en-US" w:eastAsia="zh-CN"/>
        </w:rPr>
        <w:t>12.1预案管理与更新</w:t>
      </w:r>
      <w:bookmarkEnd w:id="57"/>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b w:val="0"/>
          <w:bCs/>
          <w:color w:val="000000" w:themeColor="text1"/>
          <w:spacing w:val="0"/>
          <w:position w:val="0"/>
          <w:sz w:val="32"/>
          <w:szCs w:val="32"/>
          <w:shd w:val="clear" w:fill="auto"/>
          <w:lang w:val="en-US" w:eastAsia="zh-CN"/>
        </w:rPr>
        <w:t>预案实施后，县森防办会同应急管理局、自然资源局和林业草原局、公安局、消防救援大队等成员部门组织做好预案学习、宣传、培训、演练，并根据实际情况，适时组织进行评估和修订。</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3" w:firstLineChars="200"/>
        <w:jc w:val="left"/>
        <w:textAlignment w:val="auto"/>
        <w:outlineLvl w:val="1"/>
        <w:rPr>
          <w:rFonts w:hint="eastAsia" w:ascii="方正仿宋简体" w:hAnsi="方正仿宋简体" w:eastAsia="方正仿宋简体" w:cs="方正仿宋简体"/>
          <w:b/>
          <w:color w:val="000000" w:themeColor="text1"/>
          <w:spacing w:val="0"/>
          <w:position w:val="0"/>
          <w:sz w:val="32"/>
          <w:szCs w:val="32"/>
          <w:shd w:val="clear" w:fill="auto"/>
        </w:rPr>
      </w:pPr>
      <w:bookmarkStart w:id="58" w:name="_Toc25374"/>
      <w:r>
        <w:rPr>
          <w:rFonts w:hint="eastAsia" w:ascii="方正仿宋简体" w:hAnsi="方正仿宋简体" w:eastAsia="方正仿宋简体" w:cs="方正仿宋简体"/>
          <w:b/>
          <w:color w:val="000000" w:themeColor="text1"/>
          <w:spacing w:val="0"/>
          <w:position w:val="0"/>
          <w:sz w:val="32"/>
          <w:szCs w:val="32"/>
          <w:shd w:val="clear" w:fill="auto"/>
          <w:lang w:val="en-US" w:eastAsia="zh-CN"/>
        </w:rPr>
        <w:t>12.2</w:t>
      </w:r>
      <w:r>
        <w:rPr>
          <w:rFonts w:hint="eastAsia" w:ascii="方正仿宋简体" w:hAnsi="方正仿宋简体" w:eastAsia="方正仿宋简体" w:cs="方正仿宋简体"/>
          <w:b/>
          <w:color w:val="000000" w:themeColor="text1"/>
          <w:spacing w:val="0"/>
          <w:position w:val="0"/>
          <w:sz w:val="32"/>
          <w:szCs w:val="32"/>
          <w:shd w:val="clear" w:fill="auto"/>
        </w:rPr>
        <w:t xml:space="preserve">  预案实施时间</w:t>
      </w:r>
      <w:bookmarkEnd w:id="58"/>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outlineLvl w:val="1"/>
        <w:rPr>
          <w:rFonts w:hint="eastAsia" w:ascii="方正仿宋简体" w:hAnsi="方正仿宋简体" w:eastAsia="方正仿宋简体" w:cs="方正仿宋简体"/>
          <w:color w:val="000000" w:themeColor="text1"/>
          <w:spacing w:val="0"/>
          <w:position w:val="0"/>
          <w:sz w:val="32"/>
          <w:szCs w:val="32"/>
          <w:shd w:val="clear" w:fill="auto"/>
        </w:rPr>
      </w:pPr>
      <w:r>
        <w:rPr>
          <w:rFonts w:hint="eastAsia" w:ascii="方正仿宋简体" w:hAnsi="方正仿宋简体" w:eastAsia="方正仿宋简体" w:cs="方正仿宋简体"/>
          <w:color w:val="000000" w:themeColor="text1"/>
          <w:spacing w:val="0"/>
          <w:position w:val="0"/>
          <w:sz w:val="32"/>
          <w:szCs w:val="32"/>
          <w:shd w:val="clear" w:fill="auto"/>
        </w:rPr>
        <w:t>本预案自印发之日起实施。</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0"/>
        <w:jc w:val="both"/>
        <w:textAlignment w:val="auto"/>
        <w:rPr>
          <w:rFonts w:hint="eastAsia" w:ascii="方正仿宋简体" w:hAnsi="方正仿宋简体" w:eastAsia="方正仿宋简体" w:cs="方正仿宋简体"/>
          <w:color w:val="auto"/>
          <w:spacing w:val="0"/>
          <w:position w:val="0"/>
          <w:sz w:val="32"/>
          <w:szCs w:val="32"/>
          <w:shd w:val="clear" w:fill="auto"/>
        </w:rPr>
      </w:pPr>
    </w:p>
    <w:sectPr>
      <w:footerReference r:id="rId4" w:type="default"/>
      <w:pgSz w:w="11906" w:h="16838"/>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北魏楷书简体">
    <w:altName w:val="楷体"/>
    <w:panose1 w:val="03000509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思源黑体 CN">
    <w:altName w:val="黑体"/>
    <w:panose1 w:val="020B0600000000000000"/>
    <w:charset w:val="86"/>
    <w:family w:val="auto"/>
    <w:pitch w:val="default"/>
    <w:sig w:usb0="00000000" w:usb1="00000000" w:usb2="00000016" w:usb3="00000000" w:csb0="60060107" w:csb1="00000000"/>
  </w:font>
  <w:font w:name="方正宋体S-超大字符集">
    <w:altName w:val="宋体"/>
    <w:panose1 w:val="02000000000000000000"/>
    <w:charset w:val="86"/>
    <w:family w:val="auto"/>
    <w:pitch w:val="default"/>
    <w:sig w:usb0="00000000" w:usb1="00000000" w:usb2="00000000" w:usb3="00000000" w:csb0="00040000" w:csb1="00000000"/>
  </w:font>
  <w:font w:name="FreeSerif">
    <w:altName w:val="Segoe Print"/>
    <w:panose1 w:val="02020603050405020304"/>
    <w:charset w:val="00"/>
    <w:family w:val="auto"/>
    <w:pitch w:val="default"/>
    <w:sig w:usb0="00000000" w:usb1="00000000" w:usb2="43501B29" w:usb3="04000043" w:csb0="600101FF" w:csb1="FFFF0000"/>
  </w:font>
  <w:font w:name="DejaVa Sa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  \* MERGEFORMAT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1</w:t>
                </w:r>
                <w:r>
                  <w:rPr>
                    <w:rFonts w:hint="eastAsia" w:ascii="宋体" w:hAnsi="宋体" w:eastAsia="宋体" w:cs="宋体"/>
                    <w:b/>
                    <w:bCs/>
                    <w:sz w:val="30"/>
                    <w:szCs w:val="30"/>
                  </w:rPr>
                  <w:fldChar w:fldCharType="end"/>
                </w:r>
                <w:r>
                  <w:rPr>
                    <w:rFonts w:hint="eastAsia" w:ascii="宋体" w:hAnsi="宋体" w:eastAsia="宋体" w:cs="宋体"/>
                    <w:b/>
                    <w:bCs/>
                    <w:sz w:val="30"/>
                    <w:szCs w:val="30"/>
                  </w:rPr>
                  <w:t xml:space="preserve"> </w:t>
                </w:r>
                <w:r>
                  <w:rPr>
                    <w:rFonts w:hint="eastAsia" w:ascii="宋体" w:hAnsi="宋体" w:eastAsia="宋体" w:cs="宋体"/>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6898E"/>
    <w:multiLevelType w:val="singleLevel"/>
    <w:tmpl w:val="AA56898E"/>
    <w:lvl w:ilvl="0" w:tentative="0">
      <w:start w:val="1"/>
      <w:numFmt w:val="decimal"/>
      <w:suff w:val="nothing"/>
      <w:lvlText w:val="（%1）"/>
      <w:lvlJc w:val="left"/>
    </w:lvl>
  </w:abstractNum>
  <w:abstractNum w:abstractNumId="1">
    <w:nsid w:val="4924635F"/>
    <w:multiLevelType w:val="singleLevel"/>
    <w:tmpl w:val="4924635F"/>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99"/>
  <w:displayHorizontalDrawingGridEvery w:val="1"/>
  <w:displayVerticalDrawingGridEvery w:val="1"/>
  <w:noPunctuationKerning w:val="1"/>
  <w:hdrShapeDefaults>
    <o:shapelayout v:ext="edit">
      <o:idmap v:ext="edit" data="3,4"/>
    </o:shapelayout>
  </w:hdrShapeDefaults>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M2I2OWQ2Njk4YTE1NjUyYjBkNWMzZDZmZTIyYjM3M2EifQ=="/>
  </w:docVars>
  <w:rsids>
    <w:rsidRoot w:val="00000000"/>
    <w:rsid w:val="00440C1C"/>
    <w:rsid w:val="007A744A"/>
    <w:rsid w:val="00920963"/>
    <w:rsid w:val="01317AC5"/>
    <w:rsid w:val="013A0B20"/>
    <w:rsid w:val="021E1701"/>
    <w:rsid w:val="02B51F26"/>
    <w:rsid w:val="04BC5695"/>
    <w:rsid w:val="04E7693A"/>
    <w:rsid w:val="05A75FD3"/>
    <w:rsid w:val="07BF2B32"/>
    <w:rsid w:val="08760D50"/>
    <w:rsid w:val="08A7734D"/>
    <w:rsid w:val="08EB1FA7"/>
    <w:rsid w:val="08F35946"/>
    <w:rsid w:val="09E27CA5"/>
    <w:rsid w:val="09E81E00"/>
    <w:rsid w:val="0A155F01"/>
    <w:rsid w:val="0A5A650C"/>
    <w:rsid w:val="0AD92477"/>
    <w:rsid w:val="0B2F118F"/>
    <w:rsid w:val="0B533133"/>
    <w:rsid w:val="0BDC093A"/>
    <w:rsid w:val="0CA3055A"/>
    <w:rsid w:val="0CA83D7F"/>
    <w:rsid w:val="0D28580F"/>
    <w:rsid w:val="0DA04914"/>
    <w:rsid w:val="0DB3063F"/>
    <w:rsid w:val="0E2565A2"/>
    <w:rsid w:val="0E8F4521"/>
    <w:rsid w:val="0E947D89"/>
    <w:rsid w:val="0EAF4695"/>
    <w:rsid w:val="0ED97C3E"/>
    <w:rsid w:val="0F0F391A"/>
    <w:rsid w:val="0F136DB4"/>
    <w:rsid w:val="0FB216A1"/>
    <w:rsid w:val="0FBA7A51"/>
    <w:rsid w:val="10305213"/>
    <w:rsid w:val="10822229"/>
    <w:rsid w:val="109C0BCC"/>
    <w:rsid w:val="109E5768"/>
    <w:rsid w:val="10A03C2F"/>
    <w:rsid w:val="10F42C5C"/>
    <w:rsid w:val="114551DE"/>
    <w:rsid w:val="12361D75"/>
    <w:rsid w:val="134007BA"/>
    <w:rsid w:val="13B27EFC"/>
    <w:rsid w:val="13B5011B"/>
    <w:rsid w:val="14471CD5"/>
    <w:rsid w:val="157D2356"/>
    <w:rsid w:val="157F7363"/>
    <w:rsid w:val="15897F1C"/>
    <w:rsid w:val="15A07FF1"/>
    <w:rsid w:val="16DC1FF5"/>
    <w:rsid w:val="174B40BB"/>
    <w:rsid w:val="176844C6"/>
    <w:rsid w:val="17877A9E"/>
    <w:rsid w:val="17CB2366"/>
    <w:rsid w:val="181B0764"/>
    <w:rsid w:val="18471B70"/>
    <w:rsid w:val="18771E1A"/>
    <w:rsid w:val="18F7177F"/>
    <w:rsid w:val="192361EF"/>
    <w:rsid w:val="19654964"/>
    <w:rsid w:val="19D50A61"/>
    <w:rsid w:val="1A7212E2"/>
    <w:rsid w:val="1AD75285"/>
    <w:rsid w:val="1AF9468A"/>
    <w:rsid w:val="1B990410"/>
    <w:rsid w:val="1C3E5560"/>
    <w:rsid w:val="1CD005C2"/>
    <w:rsid w:val="1E38048E"/>
    <w:rsid w:val="1E3B11A3"/>
    <w:rsid w:val="1E4F03E9"/>
    <w:rsid w:val="1E870537"/>
    <w:rsid w:val="1E905B19"/>
    <w:rsid w:val="1ECF55CA"/>
    <w:rsid w:val="1EF26E0F"/>
    <w:rsid w:val="1F0F63C6"/>
    <w:rsid w:val="201407C6"/>
    <w:rsid w:val="20362A4E"/>
    <w:rsid w:val="20CC5161"/>
    <w:rsid w:val="22000A04"/>
    <w:rsid w:val="22114C17"/>
    <w:rsid w:val="22173CDD"/>
    <w:rsid w:val="232C1EE7"/>
    <w:rsid w:val="2350690A"/>
    <w:rsid w:val="24016D12"/>
    <w:rsid w:val="2406227B"/>
    <w:rsid w:val="241145E6"/>
    <w:rsid w:val="24803B7B"/>
    <w:rsid w:val="25AA1F29"/>
    <w:rsid w:val="267139A0"/>
    <w:rsid w:val="26754DA2"/>
    <w:rsid w:val="26A52198"/>
    <w:rsid w:val="274138C0"/>
    <w:rsid w:val="27E5752B"/>
    <w:rsid w:val="28537898"/>
    <w:rsid w:val="286E5E92"/>
    <w:rsid w:val="29580C33"/>
    <w:rsid w:val="2AB575E6"/>
    <w:rsid w:val="2AC2510A"/>
    <w:rsid w:val="2B3C747D"/>
    <w:rsid w:val="2B5673F2"/>
    <w:rsid w:val="2B7969F7"/>
    <w:rsid w:val="2C3C70DA"/>
    <w:rsid w:val="2C583D4C"/>
    <w:rsid w:val="2C583F39"/>
    <w:rsid w:val="2D2640A9"/>
    <w:rsid w:val="2E6A4B03"/>
    <w:rsid w:val="2E6F23E9"/>
    <w:rsid w:val="2E9D1DCD"/>
    <w:rsid w:val="2F213C20"/>
    <w:rsid w:val="2F642165"/>
    <w:rsid w:val="306C5C6A"/>
    <w:rsid w:val="32226403"/>
    <w:rsid w:val="32CE6B0A"/>
    <w:rsid w:val="333B4366"/>
    <w:rsid w:val="33B02BE2"/>
    <w:rsid w:val="34DE32DA"/>
    <w:rsid w:val="36406E4B"/>
    <w:rsid w:val="36486BE0"/>
    <w:rsid w:val="36645F52"/>
    <w:rsid w:val="3667052A"/>
    <w:rsid w:val="36896776"/>
    <w:rsid w:val="3695371F"/>
    <w:rsid w:val="37220965"/>
    <w:rsid w:val="37386BD4"/>
    <w:rsid w:val="37870E9B"/>
    <w:rsid w:val="37DD1307"/>
    <w:rsid w:val="384151C8"/>
    <w:rsid w:val="38CB70DE"/>
    <w:rsid w:val="39EF56A0"/>
    <w:rsid w:val="3A892C0F"/>
    <w:rsid w:val="3AA40B4E"/>
    <w:rsid w:val="3AB333F5"/>
    <w:rsid w:val="3BCC5106"/>
    <w:rsid w:val="3BF05264"/>
    <w:rsid w:val="3BF16B6E"/>
    <w:rsid w:val="3C8370AC"/>
    <w:rsid w:val="3CAE44D7"/>
    <w:rsid w:val="3D0A6002"/>
    <w:rsid w:val="3D447220"/>
    <w:rsid w:val="3D99229C"/>
    <w:rsid w:val="3ED21C7D"/>
    <w:rsid w:val="3FC37FE6"/>
    <w:rsid w:val="4022109D"/>
    <w:rsid w:val="405D36E4"/>
    <w:rsid w:val="417745D5"/>
    <w:rsid w:val="42401463"/>
    <w:rsid w:val="42862A49"/>
    <w:rsid w:val="42B73EF6"/>
    <w:rsid w:val="42D34547"/>
    <w:rsid w:val="430A19CA"/>
    <w:rsid w:val="443B4950"/>
    <w:rsid w:val="4460137B"/>
    <w:rsid w:val="45836C07"/>
    <w:rsid w:val="462005BD"/>
    <w:rsid w:val="467B7C77"/>
    <w:rsid w:val="468919D6"/>
    <w:rsid w:val="46984DC0"/>
    <w:rsid w:val="46A61F7E"/>
    <w:rsid w:val="46B7271C"/>
    <w:rsid w:val="4738039C"/>
    <w:rsid w:val="487C4779"/>
    <w:rsid w:val="48AF2352"/>
    <w:rsid w:val="49535B70"/>
    <w:rsid w:val="49866A7F"/>
    <w:rsid w:val="4A0B4583"/>
    <w:rsid w:val="4A273337"/>
    <w:rsid w:val="4A347D2A"/>
    <w:rsid w:val="4AE7323C"/>
    <w:rsid w:val="4AE911CF"/>
    <w:rsid w:val="4BC65C52"/>
    <w:rsid w:val="4D4F7A9B"/>
    <w:rsid w:val="4DCC6C3A"/>
    <w:rsid w:val="4E034398"/>
    <w:rsid w:val="4E6E2254"/>
    <w:rsid w:val="4EA73C16"/>
    <w:rsid w:val="4FCF7F38"/>
    <w:rsid w:val="50F80AD7"/>
    <w:rsid w:val="51091298"/>
    <w:rsid w:val="519149B2"/>
    <w:rsid w:val="52165880"/>
    <w:rsid w:val="524D644A"/>
    <w:rsid w:val="526C089B"/>
    <w:rsid w:val="527657C8"/>
    <w:rsid w:val="53153969"/>
    <w:rsid w:val="55726674"/>
    <w:rsid w:val="56773AB8"/>
    <w:rsid w:val="567E44B8"/>
    <w:rsid w:val="56E231EA"/>
    <w:rsid w:val="58382C32"/>
    <w:rsid w:val="598E7486"/>
    <w:rsid w:val="59E960FB"/>
    <w:rsid w:val="5A032AA5"/>
    <w:rsid w:val="5A2732CD"/>
    <w:rsid w:val="5A93401E"/>
    <w:rsid w:val="5AD921A4"/>
    <w:rsid w:val="5B2036D6"/>
    <w:rsid w:val="5B5559D6"/>
    <w:rsid w:val="5B7A4E78"/>
    <w:rsid w:val="5C2A6181"/>
    <w:rsid w:val="5C6B00D5"/>
    <w:rsid w:val="5C713006"/>
    <w:rsid w:val="5E475A89"/>
    <w:rsid w:val="5EE8083B"/>
    <w:rsid w:val="5F4F6F10"/>
    <w:rsid w:val="5F5F7DC4"/>
    <w:rsid w:val="5F8D6EAC"/>
    <w:rsid w:val="6048228C"/>
    <w:rsid w:val="612D1E3B"/>
    <w:rsid w:val="61EC0EE6"/>
    <w:rsid w:val="62183FD8"/>
    <w:rsid w:val="629109C8"/>
    <w:rsid w:val="635926A9"/>
    <w:rsid w:val="63AF75D5"/>
    <w:rsid w:val="640D438C"/>
    <w:rsid w:val="64F82655"/>
    <w:rsid w:val="65CD3AEC"/>
    <w:rsid w:val="67540EAE"/>
    <w:rsid w:val="68241D4C"/>
    <w:rsid w:val="6846043A"/>
    <w:rsid w:val="69F44A54"/>
    <w:rsid w:val="69F8500C"/>
    <w:rsid w:val="6A7443A8"/>
    <w:rsid w:val="6A794E8B"/>
    <w:rsid w:val="6AAB0D23"/>
    <w:rsid w:val="6BDC7F2C"/>
    <w:rsid w:val="6BF663E7"/>
    <w:rsid w:val="6C0C29EE"/>
    <w:rsid w:val="6C7A0B7D"/>
    <w:rsid w:val="6DEA7379"/>
    <w:rsid w:val="6EB40CAF"/>
    <w:rsid w:val="6F8A1A3C"/>
    <w:rsid w:val="708D51A3"/>
    <w:rsid w:val="7233466E"/>
    <w:rsid w:val="72600FC5"/>
    <w:rsid w:val="72D1083F"/>
    <w:rsid w:val="73FC13CC"/>
    <w:rsid w:val="743F4DD1"/>
    <w:rsid w:val="74E41BEE"/>
    <w:rsid w:val="757B3235"/>
    <w:rsid w:val="75B66AE2"/>
    <w:rsid w:val="75BC423C"/>
    <w:rsid w:val="77AC2F1B"/>
    <w:rsid w:val="785268C6"/>
    <w:rsid w:val="78EC675F"/>
    <w:rsid w:val="796D62BA"/>
    <w:rsid w:val="799C5F7C"/>
    <w:rsid w:val="7A0E715D"/>
    <w:rsid w:val="7A886088"/>
    <w:rsid w:val="7A9A0BEB"/>
    <w:rsid w:val="7AB04CCF"/>
    <w:rsid w:val="7AB85727"/>
    <w:rsid w:val="7B831F17"/>
    <w:rsid w:val="7BAF3DE1"/>
    <w:rsid w:val="7C6F314A"/>
    <w:rsid w:val="7C92282B"/>
    <w:rsid w:val="7CF9289E"/>
    <w:rsid w:val="7D304513"/>
    <w:rsid w:val="7DD66087"/>
    <w:rsid w:val="7E060DE1"/>
    <w:rsid w:val="7E202256"/>
    <w:rsid w:val="7FCFBFFC"/>
    <w:rsid w:val="7FD96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Document Map"/>
    <w:basedOn w:val="1"/>
    <w:next w:val="1"/>
    <w:unhideWhenUsed/>
    <w:qFormat/>
    <w:uiPriority w:val="99"/>
    <w:pPr>
      <w:shd w:val="clear" w:color="auto" w:fill="000080"/>
    </w:pPr>
    <w:rPr>
      <w:rFonts w:eastAsia="宋体"/>
    </w:rPr>
  </w:style>
  <w:style w:type="paragraph" w:styleId="4">
    <w:name w:val="Body Text Indent"/>
    <w:basedOn w:val="1"/>
    <w:qFormat/>
    <w:uiPriority w:val="0"/>
    <w:pPr>
      <w:ind w:firstLine="630"/>
    </w:pPr>
    <w:rPr>
      <w:b/>
      <w:bCs/>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qFormat/>
    <w:uiPriority w:val="0"/>
    <w:pPr>
      <w:ind w:firstLine="4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2"/>
    <w:basedOn w:val="3"/>
    <w:qFormat/>
    <w:uiPriority w:val="0"/>
    <w:pPr>
      <w:spacing w:before="0" w:after="0" w:line="360" w:lineRule="auto"/>
    </w:pPr>
    <w:rPr>
      <w:rFonts w:ascii="Times New Roman" w:hAnsi="Times New Roman" w:eastAsia="楷体" w:cs="方正楷体简体"/>
      <w:b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16817</Words>
  <Characters>17174</Characters>
  <ScaleCrop>false</ScaleCrop>
  <LinksUpToDate>false</LinksUpToDate>
  <CharactersWithSpaces>17366</CharactersWithSpaces>
  <Application>WPS Office_10.1.0.6876_F1E327BC-269C-435d-A152-05C5408002CA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2023-08-30T17:22:00Z</dcterms:created>
  <dc:creator>lenovo</dc:creator>
  <cp:lastModifiedBy>Administrator</cp:lastModifiedBy>
  <cp:lastPrinted>2025-01-18T12:39:00Z</cp:lastPrinted>
  <dcterms:modified xsi:type="dcterms:W3CDTF">2025-01-23T02:28:03Z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CCDFD75152BC46648C14E285886463F6_12</vt:lpwstr>
  </property>
</Properties>
</file>